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FE4E8" w14:textId="0E6FD771" w:rsidR="00C17765" w:rsidRDefault="2F751D99" w:rsidP="5AE77D41">
      <w:pPr>
        <w:tabs>
          <w:tab w:val="left" w:pos="2880"/>
        </w:tabs>
        <w:spacing w:after="0" w:line="240" w:lineRule="auto"/>
        <w:jc w:val="center"/>
        <w:rPr>
          <w:rFonts w:ascii="Arial" w:eastAsia="Arial" w:hAnsi="Arial" w:cs="Arial"/>
          <w:color w:val="000000" w:themeColor="text1"/>
          <w:sz w:val="28"/>
          <w:szCs w:val="28"/>
        </w:rPr>
      </w:pPr>
      <w:r w:rsidRPr="5AE77D41">
        <w:rPr>
          <w:rFonts w:ascii="Arial" w:eastAsia="Arial" w:hAnsi="Arial" w:cs="Arial"/>
          <w:b/>
          <w:bCs/>
          <w:color w:val="000000" w:themeColor="text1"/>
          <w:sz w:val="28"/>
          <w:szCs w:val="28"/>
        </w:rPr>
        <w:t>Minutes — College of Engineering Curriculum Committee</w:t>
      </w:r>
    </w:p>
    <w:p w14:paraId="4A0CD662" w14:textId="17792946" w:rsidR="00C17765" w:rsidRDefault="2F751D99" w:rsidP="5AE77D41">
      <w:pPr>
        <w:tabs>
          <w:tab w:val="left" w:pos="2880"/>
        </w:tabs>
        <w:spacing w:after="0" w:line="240" w:lineRule="auto"/>
        <w:jc w:val="center"/>
        <w:rPr>
          <w:rFonts w:ascii="Arial" w:eastAsia="Arial" w:hAnsi="Arial" w:cs="Arial"/>
          <w:color w:val="000000" w:themeColor="text1"/>
          <w:sz w:val="28"/>
          <w:szCs w:val="28"/>
        </w:rPr>
      </w:pPr>
      <w:r w:rsidRPr="5AE77D41">
        <w:rPr>
          <w:rFonts w:ascii="Arial" w:eastAsia="Arial" w:hAnsi="Arial" w:cs="Arial"/>
          <w:b/>
          <w:bCs/>
          <w:color w:val="000000" w:themeColor="text1"/>
          <w:sz w:val="28"/>
          <w:szCs w:val="28"/>
        </w:rPr>
        <w:t xml:space="preserve">Jan. 31, 2025, 12:00 p.m., </w:t>
      </w:r>
      <w:proofErr w:type="spellStart"/>
      <w:r w:rsidRPr="5AE77D41">
        <w:rPr>
          <w:rFonts w:ascii="Arial" w:eastAsia="Arial" w:hAnsi="Arial" w:cs="Arial"/>
          <w:b/>
          <w:bCs/>
          <w:color w:val="000000" w:themeColor="text1"/>
          <w:sz w:val="28"/>
          <w:szCs w:val="28"/>
        </w:rPr>
        <w:t>Driftmier</w:t>
      </w:r>
      <w:proofErr w:type="spellEnd"/>
      <w:r w:rsidRPr="5AE77D41">
        <w:rPr>
          <w:rFonts w:ascii="Arial" w:eastAsia="Arial" w:hAnsi="Arial" w:cs="Arial"/>
          <w:b/>
          <w:bCs/>
          <w:color w:val="000000" w:themeColor="text1"/>
          <w:sz w:val="28"/>
          <w:szCs w:val="28"/>
        </w:rPr>
        <w:t xml:space="preserve"> 1215 and via Zoom</w:t>
      </w:r>
    </w:p>
    <w:p w14:paraId="3AC0FE3D" w14:textId="48DE109F" w:rsidR="00C17765" w:rsidRDefault="00C17765" w:rsidP="5AE77D41">
      <w:pPr>
        <w:spacing w:after="0" w:line="240" w:lineRule="auto"/>
        <w:jc w:val="center"/>
        <w:rPr>
          <w:rFonts w:ascii="Arial" w:eastAsia="Arial" w:hAnsi="Arial" w:cs="Arial"/>
          <w:color w:val="0563C1"/>
          <w:sz w:val="22"/>
          <w:szCs w:val="22"/>
        </w:rPr>
      </w:pPr>
    </w:p>
    <w:p w14:paraId="7F891F18" w14:textId="1C8791ED" w:rsidR="00C17765" w:rsidRDefault="2F751D99" w:rsidP="5AE77D41">
      <w:pPr>
        <w:tabs>
          <w:tab w:val="left" w:pos="2880"/>
        </w:tabs>
        <w:spacing w:after="0" w:line="240" w:lineRule="auto"/>
        <w:jc w:val="center"/>
        <w:rPr>
          <w:rFonts w:ascii="Calibri" w:eastAsia="Calibri" w:hAnsi="Calibri" w:cs="Calibri"/>
          <w:color w:val="000000" w:themeColor="text1"/>
          <w:sz w:val="22"/>
          <w:szCs w:val="22"/>
        </w:rPr>
      </w:pPr>
      <w:hyperlink r:id="rId5">
        <w:r w:rsidRPr="5AE77D41">
          <w:rPr>
            <w:rStyle w:val="Hyperlink"/>
            <w:rFonts w:ascii="Arial" w:eastAsia="Arial" w:hAnsi="Arial" w:cs="Arial"/>
            <w:sz w:val="22"/>
            <w:szCs w:val="22"/>
          </w:rPr>
          <w:t>Meeting materials</w:t>
        </w:r>
      </w:hyperlink>
    </w:p>
    <w:p w14:paraId="526E8214" w14:textId="7272A308" w:rsidR="00C17765" w:rsidRDefault="00C17765" w:rsidP="5AE77D41">
      <w:pPr>
        <w:tabs>
          <w:tab w:val="left" w:pos="2880"/>
        </w:tabs>
        <w:spacing w:after="0" w:line="240" w:lineRule="auto"/>
        <w:jc w:val="center"/>
        <w:rPr>
          <w:rFonts w:ascii="Arial" w:eastAsia="Arial" w:hAnsi="Arial" w:cs="Arial"/>
          <w:color w:val="000000" w:themeColor="text1"/>
          <w:sz w:val="22"/>
          <w:szCs w:val="22"/>
        </w:rPr>
      </w:pPr>
    </w:p>
    <w:p w14:paraId="2691A67E" w14:textId="7A453270" w:rsidR="00C17765" w:rsidRDefault="2F751D99" w:rsidP="5AE77D41">
      <w:pPr>
        <w:tabs>
          <w:tab w:val="left" w:pos="2880"/>
        </w:tabs>
        <w:spacing w:after="0" w:line="240" w:lineRule="auto"/>
        <w:rPr>
          <w:rFonts w:ascii="Arial" w:eastAsia="Arial" w:hAnsi="Arial" w:cs="Arial"/>
          <w:color w:val="000000" w:themeColor="text1"/>
        </w:rPr>
      </w:pPr>
      <w:r w:rsidRPr="5AE77D41">
        <w:rPr>
          <w:rFonts w:ascii="Arial" w:eastAsia="Arial" w:hAnsi="Arial" w:cs="Arial"/>
          <w:i/>
          <w:iCs/>
          <w:color w:val="000000" w:themeColor="text1"/>
        </w:rPr>
        <w:t>Voting Members Present:</w:t>
      </w:r>
    </w:p>
    <w:p w14:paraId="292AC104" w14:textId="2044138E" w:rsidR="00C17765" w:rsidRDefault="2F751D99" w:rsidP="5AE77D41">
      <w:pPr>
        <w:tabs>
          <w:tab w:val="left" w:pos="2880"/>
        </w:tabs>
        <w:spacing w:after="0" w:line="240" w:lineRule="auto"/>
        <w:rPr>
          <w:rFonts w:ascii="Arial" w:eastAsia="Arial" w:hAnsi="Arial" w:cs="Arial"/>
          <w:color w:val="000000" w:themeColor="text1"/>
        </w:rPr>
      </w:pPr>
      <w:r w:rsidRPr="5AE77D41">
        <w:rPr>
          <w:rFonts w:ascii="Arial" w:eastAsia="Arial" w:hAnsi="Arial" w:cs="Arial"/>
          <w:color w:val="000000" w:themeColor="text1"/>
        </w:rPr>
        <w:t>Dr. Chris Herring, ECE</w:t>
      </w:r>
    </w:p>
    <w:p w14:paraId="21F21A58" w14:textId="4415D48F" w:rsidR="00C17765" w:rsidRDefault="2F751D99" w:rsidP="5AE77D41">
      <w:pPr>
        <w:tabs>
          <w:tab w:val="left" w:pos="2880"/>
        </w:tabs>
        <w:spacing w:after="0" w:line="240" w:lineRule="auto"/>
        <w:rPr>
          <w:rFonts w:ascii="Arial" w:eastAsia="Arial" w:hAnsi="Arial" w:cs="Arial"/>
          <w:color w:val="000000" w:themeColor="text1"/>
        </w:rPr>
      </w:pPr>
      <w:r w:rsidRPr="5AE77D41">
        <w:rPr>
          <w:rFonts w:ascii="Arial" w:eastAsia="Arial" w:hAnsi="Arial" w:cs="Arial"/>
          <w:color w:val="000000" w:themeColor="text1"/>
        </w:rPr>
        <w:t xml:space="preserve">Dr. David </w:t>
      </w:r>
      <w:proofErr w:type="spellStart"/>
      <w:r w:rsidRPr="5AE77D41">
        <w:rPr>
          <w:rFonts w:ascii="Arial" w:eastAsia="Arial" w:hAnsi="Arial" w:cs="Arial"/>
          <w:color w:val="000000" w:themeColor="text1"/>
        </w:rPr>
        <w:t>Stooksbury</w:t>
      </w:r>
      <w:proofErr w:type="spellEnd"/>
      <w:r w:rsidRPr="5AE77D41">
        <w:rPr>
          <w:rFonts w:ascii="Arial" w:eastAsia="Arial" w:hAnsi="Arial" w:cs="Arial"/>
          <w:color w:val="000000" w:themeColor="text1"/>
        </w:rPr>
        <w:t>, ECAM</w:t>
      </w:r>
    </w:p>
    <w:p w14:paraId="4AC11C31" w14:textId="7E22E065" w:rsidR="00C17765" w:rsidRDefault="2F751D99" w:rsidP="5AE77D41">
      <w:pPr>
        <w:tabs>
          <w:tab w:val="left" w:pos="2880"/>
        </w:tabs>
        <w:spacing w:after="0" w:line="240" w:lineRule="auto"/>
        <w:rPr>
          <w:rFonts w:ascii="Arial" w:eastAsia="Arial" w:hAnsi="Arial" w:cs="Arial"/>
          <w:color w:val="000000" w:themeColor="text1"/>
        </w:rPr>
      </w:pPr>
      <w:r w:rsidRPr="5AE77D41">
        <w:rPr>
          <w:rFonts w:ascii="Arial" w:eastAsia="Arial" w:hAnsi="Arial" w:cs="Arial"/>
          <w:color w:val="000000" w:themeColor="text1"/>
        </w:rPr>
        <w:t>Dr. James Huff, EETI</w:t>
      </w:r>
    </w:p>
    <w:p w14:paraId="3C98BCA5" w14:textId="58875DF9" w:rsidR="00C17765" w:rsidRDefault="2F751D99" w:rsidP="5AE77D41">
      <w:pPr>
        <w:tabs>
          <w:tab w:val="left" w:pos="2880"/>
        </w:tabs>
        <w:spacing w:after="0" w:line="240" w:lineRule="auto"/>
        <w:rPr>
          <w:rFonts w:ascii="Arial" w:eastAsia="Arial" w:hAnsi="Arial" w:cs="Arial"/>
          <w:color w:val="000000" w:themeColor="text1"/>
        </w:rPr>
      </w:pPr>
      <w:r w:rsidRPr="5AE77D41">
        <w:rPr>
          <w:rFonts w:ascii="Arial" w:eastAsia="Arial" w:hAnsi="Arial" w:cs="Arial"/>
          <w:color w:val="000000" w:themeColor="text1"/>
        </w:rPr>
        <w:t>Mr. John Brocato, CMBE (Chair)</w:t>
      </w:r>
    </w:p>
    <w:p w14:paraId="003E1137" w14:textId="1B46B544" w:rsidR="00C17765" w:rsidRDefault="00C17765" w:rsidP="5AE77D41">
      <w:pPr>
        <w:tabs>
          <w:tab w:val="left" w:pos="2880"/>
        </w:tabs>
        <w:spacing w:after="0" w:line="240" w:lineRule="auto"/>
        <w:rPr>
          <w:rFonts w:ascii="Arial" w:eastAsia="Arial" w:hAnsi="Arial" w:cs="Arial"/>
          <w:color w:val="000000" w:themeColor="text1"/>
        </w:rPr>
      </w:pPr>
    </w:p>
    <w:p w14:paraId="482AE931" w14:textId="749683AE" w:rsidR="00C17765" w:rsidRDefault="2F751D99" w:rsidP="5AE77D41">
      <w:pPr>
        <w:tabs>
          <w:tab w:val="left" w:pos="2880"/>
        </w:tabs>
        <w:spacing w:after="0" w:line="240" w:lineRule="auto"/>
        <w:rPr>
          <w:rFonts w:ascii="Arial" w:eastAsia="Arial" w:hAnsi="Arial" w:cs="Arial"/>
          <w:color w:val="000000" w:themeColor="text1"/>
        </w:rPr>
      </w:pPr>
      <w:r w:rsidRPr="5AE77D41">
        <w:rPr>
          <w:rFonts w:ascii="Arial" w:eastAsia="Arial" w:hAnsi="Arial" w:cs="Arial"/>
          <w:i/>
          <w:iCs/>
          <w:color w:val="000000" w:themeColor="text1"/>
        </w:rPr>
        <w:t>Ex-officio Members Present:</w:t>
      </w:r>
    </w:p>
    <w:p w14:paraId="7B80142D" w14:textId="6F72C783" w:rsidR="00C17765" w:rsidRDefault="2F751D99" w:rsidP="5AE77D41">
      <w:pPr>
        <w:tabs>
          <w:tab w:val="left" w:pos="2880"/>
        </w:tabs>
        <w:spacing w:after="0" w:line="240" w:lineRule="auto"/>
        <w:rPr>
          <w:rFonts w:ascii="Arial" w:eastAsia="Arial" w:hAnsi="Arial" w:cs="Arial"/>
          <w:color w:val="000000" w:themeColor="text1"/>
        </w:rPr>
      </w:pPr>
      <w:r w:rsidRPr="5AE77D41">
        <w:rPr>
          <w:rFonts w:ascii="Arial" w:eastAsia="Arial" w:hAnsi="Arial" w:cs="Arial"/>
          <w:color w:val="000000" w:themeColor="text1"/>
        </w:rPr>
        <w:t>Dr. Mable Fok, Associate Dean</w:t>
      </w:r>
    </w:p>
    <w:p w14:paraId="14297C14" w14:textId="3A985A68" w:rsidR="00C17765" w:rsidRDefault="2F751D99" w:rsidP="5AE77D41">
      <w:pPr>
        <w:tabs>
          <w:tab w:val="left" w:pos="2880"/>
        </w:tabs>
        <w:spacing w:after="0" w:line="240" w:lineRule="auto"/>
        <w:rPr>
          <w:rFonts w:ascii="Arial" w:eastAsia="Arial" w:hAnsi="Arial" w:cs="Arial"/>
          <w:color w:val="000000" w:themeColor="text1"/>
        </w:rPr>
      </w:pPr>
      <w:r w:rsidRPr="5AE77D41">
        <w:rPr>
          <w:rFonts w:ascii="Arial" w:eastAsia="Arial" w:hAnsi="Arial" w:cs="Arial"/>
          <w:color w:val="000000" w:themeColor="text1"/>
        </w:rPr>
        <w:t>Mr. Justin Miller, Academic Manager</w:t>
      </w:r>
    </w:p>
    <w:p w14:paraId="249C3F5A" w14:textId="4F0616E9" w:rsidR="00C17765" w:rsidRDefault="2F751D99" w:rsidP="5AE77D41">
      <w:pPr>
        <w:tabs>
          <w:tab w:val="left" w:pos="2880"/>
        </w:tabs>
        <w:spacing w:after="0" w:line="240" w:lineRule="auto"/>
        <w:rPr>
          <w:rFonts w:ascii="Arial" w:eastAsia="Arial" w:hAnsi="Arial" w:cs="Arial"/>
          <w:color w:val="000000" w:themeColor="text1"/>
        </w:rPr>
      </w:pPr>
      <w:r w:rsidRPr="5AE77D41">
        <w:rPr>
          <w:rFonts w:ascii="Arial" w:eastAsia="Arial" w:hAnsi="Arial" w:cs="Arial"/>
          <w:color w:val="000000" w:themeColor="text1"/>
        </w:rPr>
        <w:t>Ms. Lauren Anglin, Director of Experiential Programs &amp; Student Success Assessment</w:t>
      </w:r>
    </w:p>
    <w:p w14:paraId="7FD6492C" w14:textId="09C6B1F8" w:rsidR="00C17765" w:rsidRDefault="2F751D99" w:rsidP="5AE77D41">
      <w:pPr>
        <w:tabs>
          <w:tab w:val="left" w:pos="2880"/>
        </w:tabs>
        <w:spacing w:after="0" w:line="240" w:lineRule="auto"/>
        <w:rPr>
          <w:rFonts w:ascii="Arial" w:eastAsia="Arial" w:hAnsi="Arial" w:cs="Arial"/>
          <w:color w:val="000000" w:themeColor="text1"/>
        </w:rPr>
      </w:pPr>
      <w:r w:rsidRPr="5AE77D41">
        <w:rPr>
          <w:rFonts w:ascii="Arial" w:eastAsia="Arial" w:hAnsi="Arial" w:cs="Arial"/>
          <w:color w:val="000000" w:themeColor="text1"/>
        </w:rPr>
        <w:t xml:space="preserve">Ms. </w:t>
      </w:r>
      <w:proofErr w:type="spellStart"/>
      <w:r w:rsidRPr="5AE77D41">
        <w:rPr>
          <w:rFonts w:ascii="Arial" w:eastAsia="Arial" w:hAnsi="Arial" w:cs="Arial"/>
          <w:color w:val="000000" w:themeColor="text1"/>
        </w:rPr>
        <w:t>Litashia</w:t>
      </w:r>
      <w:proofErr w:type="spellEnd"/>
      <w:r w:rsidRPr="5AE77D41">
        <w:rPr>
          <w:rFonts w:ascii="Arial" w:eastAsia="Arial" w:hAnsi="Arial" w:cs="Arial"/>
          <w:color w:val="000000" w:themeColor="text1"/>
        </w:rPr>
        <w:t xml:space="preserve"> Carter, CENGR Director of Academic Advising</w:t>
      </w:r>
    </w:p>
    <w:p w14:paraId="6B87E275" w14:textId="16B15B55" w:rsidR="00C17765" w:rsidRDefault="00C17765" w:rsidP="5AE77D41">
      <w:pPr>
        <w:tabs>
          <w:tab w:val="left" w:pos="2880"/>
        </w:tabs>
        <w:spacing w:after="0" w:line="240" w:lineRule="auto"/>
        <w:rPr>
          <w:rFonts w:ascii="Arial" w:eastAsia="Arial" w:hAnsi="Arial" w:cs="Arial"/>
          <w:color w:val="000000" w:themeColor="text1"/>
        </w:rPr>
      </w:pPr>
    </w:p>
    <w:p w14:paraId="5FD7E2E6" w14:textId="5548D377" w:rsidR="00C17765" w:rsidRDefault="2F751D99" w:rsidP="5AE77D41">
      <w:pPr>
        <w:tabs>
          <w:tab w:val="left" w:pos="2880"/>
        </w:tabs>
        <w:spacing w:after="0" w:line="240" w:lineRule="auto"/>
        <w:rPr>
          <w:rFonts w:ascii="Arial" w:eastAsia="Arial" w:hAnsi="Arial" w:cs="Arial"/>
          <w:color w:val="000000" w:themeColor="text1"/>
        </w:rPr>
      </w:pPr>
      <w:r w:rsidRPr="5AE77D41">
        <w:rPr>
          <w:rFonts w:ascii="Arial" w:eastAsia="Arial" w:hAnsi="Arial" w:cs="Arial"/>
          <w:i/>
          <w:iCs/>
          <w:color w:val="000000" w:themeColor="text1"/>
        </w:rPr>
        <w:t>Not Present</w:t>
      </w:r>
      <w:r w:rsidRPr="5AE77D41">
        <w:rPr>
          <w:rFonts w:ascii="Arial" w:eastAsia="Arial" w:hAnsi="Arial" w:cs="Arial"/>
          <w:color w:val="000000" w:themeColor="text1"/>
        </w:rPr>
        <w:t>:</w:t>
      </w:r>
    </w:p>
    <w:p w14:paraId="2F78A3C6" w14:textId="4A2A140F" w:rsidR="00C17765" w:rsidRDefault="2F751D99" w:rsidP="5AE77D41">
      <w:pPr>
        <w:tabs>
          <w:tab w:val="left" w:pos="2880"/>
        </w:tabs>
        <w:spacing w:after="0" w:line="240" w:lineRule="auto"/>
        <w:rPr>
          <w:rFonts w:ascii="Arial" w:eastAsia="Arial" w:hAnsi="Arial" w:cs="Arial"/>
          <w:color w:val="000000" w:themeColor="text1"/>
        </w:rPr>
      </w:pPr>
      <w:r w:rsidRPr="5AE77D41">
        <w:rPr>
          <w:rFonts w:ascii="Arial" w:eastAsia="Arial" w:hAnsi="Arial" w:cs="Arial"/>
          <w:color w:val="000000" w:themeColor="text1"/>
        </w:rPr>
        <w:t xml:space="preserve">Dr. Mark </w:t>
      </w:r>
      <w:proofErr w:type="spellStart"/>
      <w:r w:rsidRPr="5AE77D41">
        <w:rPr>
          <w:rFonts w:ascii="Arial" w:eastAsia="Arial" w:hAnsi="Arial" w:cs="Arial"/>
          <w:color w:val="000000" w:themeColor="text1"/>
        </w:rPr>
        <w:t>Eiteman</w:t>
      </w:r>
      <w:proofErr w:type="spellEnd"/>
      <w:r w:rsidRPr="5AE77D41">
        <w:rPr>
          <w:rFonts w:ascii="Arial" w:eastAsia="Arial" w:hAnsi="Arial" w:cs="Arial"/>
          <w:color w:val="000000" w:themeColor="text1"/>
        </w:rPr>
        <w:t>, Interim Chair, CMBE</w:t>
      </w:r>
    </w:p>
    <w:p w14:paraId="7DFAE445" w14:textId="0C17EA65" w:rsidR="00C17765" w:rsidRDefault="2F751D99" w:rsidP="5AE77D41">
      <w:pPr>
        <w:tabs>
          <w:tab w:val="left" w:pos="2880"/>
        </w:tabs>
        <w:spacing w:after="0" w:line="240" w:lineRule="auto"/>
        <w:rPr>
          <w:rFonts w:ascii="Arial" w:eastAsia="Arial" w:hAnsi="Arial" w:cs="Arial"/>
          <w:color w:val="000000" w:themeColor="text1"/>
        </w:rPr>
      </w:pPr>
      <w:r w:rsidRPr="5AE77D41">
        <w:rPr>
          <w:rFonts w:ascii="Arial" w:eastAsia="Arial" w:hAnsi="Arial" w:cs="Arial"/>
          <w:color w:val="000000" w:themeColor="text1"/>
        </w:rPr>
        <w:t xml:space="preserve">Dr. Fred </w:t>
      </w:r>
      <w:proofErr w:type="spellStart"/>
      <w:r w:rsidRPr="5AE77D41">
        <w:rPr>
          <w:rFonts w:ascii="Arial" w:eastAsia="Arial" w:hAnsi="Arial" w:cs="Arial"/>
          <w:color w:val="000000" w:themeColor="text1"/>
        </w:rPr>
        <w:t>Beyette</w:t>
      </w:r>
      <w:proofErr w:type="spellEnd"/>
      <w:r w:rsidRPr="5AE77D41">
        <w:rPr>
          <w:rFonts w:ascii="Arial" w:eastAsia="Arial" w:hAnsi="Arial" w:cs="Arial"/>
          <w:color w:val="000000" w:themeColor="text1"/>
        </w:rPr>
        <w:t>, Chair, ECSE</w:t>
      </w:r>
    </w:p>
    <w:p w14:paraId="5DF90972" w14:textId="23B2AF6B" w:rsidR="00C17765" w:rsidRDefault="2F751D99" w:rsidP="5AE77D41">
      <w:pPr>
        <w:tabs>
          <w:tab w:val="left" w:pos="2880"/>
        </w:tabs>
        <w:spacing w:after="0" w:line="240" w:lineRule="auto"/>
        <w:rPr>
          <w:rFonts w:ascii="Arial" w:eastAsia="Arial" w:hAnsi="Arial" w:cs="Arial"/>
          <w:color w:val="000000" w:themeColor="text1"/>
        </w:rPr>
      </w:pPr>
      <w:r w:rsidRPr="5AE77D41">
        <w:rPr>
          <w:rFonts w:ascii="Arial" w:eastAsia="Arial" w:hAnsi="Arial" w:cs="Arial"/>
          <w:color w:val="000000" w:themeColor="text1"/>
        </w:rPr>
        <w:t xml:space="preserve">Dr. Bjorn </w:t>
      </w:r>
      <w:proofErr w:type="spellStart"/>
      <w:r w:rsidRPr="5AE77D41">
        <w:rPr>
          <w:rFonts w:ascii="Arial" w:eastAsia="Arial" w:hAnsi="Arial" w:cs="Arial"/>
          <w:color w:val="000000" w:themeColor="text1"/>
        </w:rPr>
        <w:t>Birgisson</w:t>
      </w:r>
      <w:proofErr w:type="spellEnd"/>
      <w:r w:rsidRPr="5AE77D41">
        <w:rPr>
          <w:rFonts w:ascii="Arial" w:eastAsia="Arial" w:hAnsi="Arial" w:cs="Arial"/>
          <w:color w:val="000000" w:themeColor="text1"/>
        </w:rPr>
        <w:t>, Chair, ECAM</w:t>
      </w:r>
    </w:p>
    <w:p w14:paraId="62EFE476" w14:textId="35E91F20" w:rsidR="00C17765" w:rsidRDefault="2F751D99" w:rsidP="5AE77D41">
      <w:pPr>
        <w:tabs>
          <w:tab w:val="left" w:pos="2880"/>
        </w:tabs>
        <w:spacing w:after="0" w:line="240" w:lineRule="auto"/>
        <w:rPr>
          <w:rFonts w:ascii="Arial" w:eastAsia="Arial" w:hAnsi="Arial" w:cs="Arial"/>
          <w:color w:val="000000" w:themeColor="text1"/>
        </w:rPr>
      </w:pPr>
      <w:r w:rsidRPr="5AE77D41">
        <w:rPr>
          <w:rFonts w:ascii="Arial" w:eastAsia="Arial" w:hAnsi="Arial" w:cs="Arial"/>
          <w:color w:val="000000" w:themeColor="text1"/>
        </w:rPr>
        <w:t>Dr. Sonny Kim, Associate Chair for Civil Engineering</w:t>
      </w:r>
    </w:p>
    <w:p w14:paraId="57B7670D" w14:textId="1D9172F4" w:rsidR="00C17765" w:rsidRDefault="2F751D99" w:rsidP="5AE77D41">
      <w:pPr>
        <w:tabs>
          <w:tab w:val="left" w:pos="2880"/>
        </w:tabs>
        <w:spacing w:after="0" w:line="240" w:lineRule="auto"/>
        <w:rPr>
          <w:rFonts w:ascii="Arial" w:eastAsia="Arial" w:hAnsi="Arial" w:cs="Arial"/>
          <w:color w:val="000000" w:themeColor="text1"/>
        </w:rPr>
      </w:pPr>
      <w:r w:rsidRPr="5AE77D41">
        <w:rPr>
          <w:rFonts w:ascii="Arial" w:eastAsia="Arial" w:hAnsi="Arial" w:cs="Arial"/>
          <w:color w:val="000000" w:themeColor="text1"/>
        </w:rPr>
        <w:t>Dr. Julie Martin, EETI Director</w:t>
      </w:r>
    </w:p>
    <w:p w14:paraId="69CBB6BE" w14:textId="577118F8" w:rsidR="00C17765" w:rsidRDefault="00C17765" w:rsidP="5AE77D41">
      <w:pPr>
        <w:tabs>
          <w:tab w:val="left" w:pos="2880"/>
        </w:tabs>
        <w:spacing w:after="0" w:line="240" w:lineRule="auto"/>
        <w:rPr>
          <w:rFonts w:ascii="Arial" w:eastAsia="Arial" w:hAnsi="Arial" w:cs="Arial"/>
          <w:color w:val="000000" w:themeColor="text1"/>
        </w:rPr>
      </w:pPr>
    </w:p>
    <w:p w14:paraId="6DDEDDFE" w14:textId="7895BC86" w:rsidR="00C17765" w:rsidRDefault="00C17765" w:rsidP="5AE77D41">
      <w:pPr>
        <w:tabs>
          <w:tab w:val="left" w:pos="2880"/>
        </w:tabs>
        <w:spacing w:after="0" w:line="240" w:lineRule="auto"/>
        <w:rPr>
          <w:rFonts w:ascii="Arial" w:eastAsia="Arial" w:hAnsi="Arial" w:cs="Arial"/>
          <w:color w:val="000000" w:themeColor="text1"/>
        </w:rPr>
      </w:pPr>
    </w:p>
    <w:p w14:paraId="2832101E" w14:textId="65FD6C71" w:rsidR="00C17765" w:rsidRDefault="2F751D99" w:rsidP="5AE77D41">
      <w:pPr>
        <w:tabs>
          <w:tab w:val="left" w:pos="2880"/>
        </w:tabs>
        <w:spacing w:after="0" w:line="240" w:lineRule="auto"/>
        <w:rPr>
          <w:rFonts w:ascii="Arial" w:eastAsia="Arial" w:hAnsi="Arial" w:cs="Arial"/>
          <w:color w:val="000000" w:themeColor="text1"/>
        </w:rPr>
      </w:pPr>
      <w:r w:rsidRPr="5AE77D41">
        <w:rPr>
          <w:rFonts w:ascii="Arial" w:eastAsia="Arial" w:hAnsi="Arial" w:cs="Arial"/>
          <w:color w:val="000000" w:themeColor="text1"/>
        </w:rPr>
        <w:t>The Chair called the meeting to order at 12:06.</w:t>
      </w:r>
    </w:p>
    <w:p w14:paraId="5D648ACE" w14:textId="46A73255" w:rsidR="00C17765" w:rsidRDefault="00C17765" w:rsidP="5AE77D41">
      <w:pPr>
        <w:tabs>
          <w:tab w:val="left" w:pos="2880"/>
        </w:tabs>
        <w:spacing w:after="0" w:line="240" w:lineRule="auto"/>
        <w:rPr>
          <w:rFonts w:ascii="Arial" w:eastAsia="Arial" w:hAnsi="Arial" w:cs="Arial"/>
          <w:color w:val="000000" w:themeColor="text1"/>
        </w:rPr>
      </w:pPr>
    </w:p>
    <w:p w14:paraId="6AF0E8CE" w14:textId="60C2F635" w:rsidR="00C17765" w:rsidRDefault="2F751D99" w:rsidP="5AE77D41">
      <w:pPr>
        <w:tabs>
          <w:tab w:val="left" w:pos="2880"/>
        </w:tabs>
        <w:spacing w:after="0" w:line="240" w:lineRule="auto"/>
        <w:rPr>
          <w:rFonts w:ascii="Arial" w:eastAsia="Arial" w:hAnsi="Arial" w:cs="Arial"/>
          <w:color w:val="000000" w:themeColor="text1"/>
        </w:rPr>
      </w:pPr>
      <w:r w:rsidRPr="5AE77D41">
        <w:rPr>
          <w:rFonts w:ascii="Arial" w:eastAsia="Arial" w:hAnsi="Arial" w:cs="Arial"/>
          <w:b/>
          <w:bCs/>
          <w:color w:val="000000" w:themeColor="text1"/>
        </w:rPr>
        <w:t>Agenda:</w:t>
      </w:r>
      <w:r w:rsidRPr="5AE77D41">
        <w:rPr>
          <w:rFonts w:ascii="Arial" w:eastAsia="Arial" w:hAnsi="Arial" w:cs="Arial"/>
          <w:color w:val="000000" w:themeColor="text1"/>
        </w:rPr>
        <w:t xml:space="preserve"> </w:t>
      </w:r>
    </w:p>
    <w:p w14:paraId="74EC2492" w14:textId="2BB390AE" w:rsidR="00C17765" w:rsidRDefault="00C17765" w:rsidP="5AE77D41">
      <w:pPr>
        <w:tabs>
          <w:tab w:val="left" w:pos="2880"/>
        </w:tabs>
        <w:spacing w:after="0" w:line="240" w:lineRule="auto"/>
        <w:rPr>
          <w:rFonts w:ascii="Arial" w:eastAsia="Arial" w:hAnsi="Arial" w:cs="Arial"/>
          <w:color w:val="000000" w:themeColor="text1"/>
        </w:rPr>
      </w:pPr>
    </w:p>
    <w:p w14:paraId="49EE01FF" w14:textId="1D30B4A8" w:rsidR="00C17765" w:rsidRDefault="2F751D99" w:rsidP="5AE77D41">
      <w:pPr>
        <w:pStyle w:val="ListParagraph"/>
        <w:numPr>
          <w:ilvl w:val="0"/>
          <w:numId w:val="7"/>
        </w:numPr>
        <w:tabs>
          <w:tab w:val="left" w:pos="2880"/>
        </w:tabs>
        <w:spacing w:after="0" w:line="240" w:lineRule="auto"/>
        <w:rPr>
          <w:rFonts w:ascii="Arial" w:eastAsia="Arial" w:hAnsi="Arial" w:cs="Arial"/>
          <w:color w:val="000000" w:themeColor="text1"/>
        </w:rPr>
      </w:pPr>
      <w:r w:rsidRPr="5AE77D41">
        <w:rPr>
          <w:rFonts w:ascii="Arial" w:eastAsia="Arial" w:hAnsi="Arial" w:cs="Arial"/>
          <w:b/>
          <w:bCs/>
          <w:i/>
          <w:iCs/>
          <w:color w:val="000000" w:themeColor="text1"/>
        </w:rPr>
        <w:t>Bylaws:</w:t>
      </w:r>
      <w:r w:rsidRPr="5AE77D41">
        <w:rPr>
          <w:rFonts w:ascii="Arial" w:eastAsia="Arial" w:hAnsi="Arial" w:cs="Arial"/>
          <w:color w:val="000000" w:themeColor="text1"/>
        </w:rPr>
        <w:t xml:space="preserve"> With four voting members, the committee need</w:t>
      </w:r>
      <w:r w:rsidR="5E47ECE2" w:rsidRPr="5AE77D41">
        <w:rPr>
          <w:rFonts w:ascii="Arial" w:eastAsia="Arial" w:hAnsi="Arial" w:cs="Arial"/>
          <w:color w:val="000000" w:themeColor="text1"/>
        </w:rPr>
        <w:t>ed</w:t>
      </w:r>
      <w:r w:rsidRPr="5AE77D41">
        <w:rPr>
          <w:rFonts w:ascii="Arial" w:eastAsia="Arial" w:hAnsi="Arial" w:cs="Arial"/>
          <w:color w:val="000000" w:themeColor="text1"/>
        </w:rPr>
        <w:t xml:space="preserve"> a mechanism for breaking ties</w:t>
      </w:r>
      <w:r w:rsidR="7CF4D303" w:rsidRPr="5AE77D41">
        <w:rPr>
          <w:rFonts w:ascii="Arial" w:eastAsia="Arial" w:hAnsi="Arial" w:cs="Arial"/>
          <w:color w:val="000000" w:themeColor="text1"/>
        </w:rPr>
        <w:t xml:space="preserve">. The Chair stated that </w:t>
      </w:r>
      <w:r w:rsidRPr="5AE77D41">
        <w:rPr>
          <w:rFonts w:ascii="Arial" w:eastAsia="Arial" w:hAnsi="Arial" w:cs="Arial"/>
          <w:color w:val="000000" w:themeColor="text1"/>
        </w:rPr>
        <w:t xml:space="preserve">most online resources </w:t>
      </w:r>
      <w:r w:rsidR="45333DEE" w:rsidRPr="5AE77D41">
        <w:rPr>
          <w:rFonts w:ascii="Arial" w:eastAsia="Arial" w:hAnsi="Arial" w:cs="Arial"/>
          <w:color w:val="000000" w:themeColor="text1"/>
        </w:rPr>
        <w:t xml:space="preserve">maintain </w:t>
      </w:r>
      <w:r w:rsidRPr="5AE77D41">
        <w:rPr>
          <w:rFonts w:ascii="Arial" w:eastAsia="Arial" w:hAnsi="Arial" w:cs="Arial"/>
          <w:color w:val="000000" w:themeColor="text1"/>
        </w:rPr>
        <w:t>that a tie vote defeats the motion in question, meaning there is no</w:t>
      </w:r>
      <w:r w:rsidR="3B289A08" w:rsidRPr="5AE77D41">
        <w:rPr>
          <w:rFonts w:ascii="Arial" w:eastAsia="Arial" w:hAnsi="Arial" w:cs="Arial"/>
          <w:color w:val="000000" w:themeColor="text1"/>
        </w:rPr>
        <w:t xml:space="preserve"> majority and no</w:t>
      </w:r>
      <w:r w:rsidRPr="5AE77D41">
        <w:rPr>
          <w:rFonts w:ascii="Arial" w:eastAsia="Arial" w:hAnsi="Arial" w:cs="Arial"/>
          <w:color w:val="000000" w:themeColor="text1"/>
        </w:rPr>
        <w:t xml:space="preserve"> tie to break</w:t>
      </w:r>
      <w:r w:rsidR="0369BE01" w:rsidRPr="5AE77D41">
        <w:rPr>
          <w:rFonts w:ascii="Arial" w:eastAsia="Arial" w:hAnsi="Arial" w:cs="Arial"/>
          <w:color w:val="000000" w:themeColor="text1"/>
        </w:rPr>
        <w:t xml:space="preserve">, and he suggested that the Committee adopt this method. The voting members agreed, and the Chair said he will revise the bylaws to include this method and bring it back to the </w:t>
      </w:r>
      <w:r w:rsidR="204B1C24" w:rsidRPr="5AE77D41">
        <w:rPr>
          <w:rFonts w:ascii="Arial" w:eastAsia="Arial" w:hAnsi="Arial" w:cs="Arial"/>
          <w:color w:val="000000" w:themeColor="text1"/>
        </w:rPr>
        <w:t>Committee at the next meeting.</w:t>
      </w:r>
    </w:p>
    <w:p w14:paraId="090A57EE" w14:textId="6E09F4ED" w:rsidR="00C17765" w:rsidRDefault="00C17765" w:rsidP="5AE77D41">
      <w:pPr>
        <w:tabs>
          <w:tab w:val="left" w:pos="2880"/>
        </w:tabs>
        <w:spacing w:after="0" w:line="240" w:lineRule="auto"/>
        <w:rPr>
          <w:rFonts w:ascii="Arial" w:eastAsia="Arial" w:hAnsi="Arial" w:cs="Arial"/>
          <w:color w:val="000000" w:themeColor="text1"/>
        </w:rPr>
      </w:pPr>
    </w:p>
    <w:p w14:paraId="399EDB3A" w14:textId="074802DA" w:rsidR="00C17765" w:rsidRDefault="00C17765" w:rsidP="5AE77D41">
      <w:pPr>
        <w:tabs>
          <w:tab w:val="left" w:pos="2880"/>
        </w:tabs>
        <w:spacing w:after="0" w:line="240" w:lineRule="auto"/>
        <w:rPr>
          <w:rFonts w:ascii="Arial" w:eastAsia="Arial" w:hAnsi="Arial" w:cs="Arial"/>
          <w:color w:val="000000" w:themeColor="text1"/>
        </w:rPr>
      </w:pPr>
    </w:p>
    <w:p w14:paraId="482E2D4B" w14:textId="65C308E0" w:rsidR="00C17765" w:rsidRDefault="2F751D99" w:rsidP="5AE77D41">
      <w:pPr>
        <w:tabs>
          <w:tab w:val="left" w:pos="2880"/>
        </w:tabs>
        <w:spacing w:after="0" w:line="240" w:lineRule="auto"/>
        <w:rPr>
          <w:rFonts w:ascii="Arial" w:eastAsia="Arial" w:hAnsi="Arial" w:cs="Arial"/>
          <w:color w:val="000000" w:themeColor="text1"/>
        </w:rPr>
      </w:pPr>
      <w:r w:rsidRPr="5AE77D41">
        <w:rPr>
          <w:rFonts w:ascii="Arial" w:eastAsia="Arial" w:hAnsi="Arial" w:cs="Arial"/>
          <w:b/>
          <w:bCs/>
          <w:i/>
          <w:iCs/>
          <w:color w:val="000000" w:themeColor="text1"/>
        </w:rPr>
        <w:t>ECAM items:</w:t>
      </w:r>
      <w:r w:rsidRPr="5AE77D41">
        <w:rPr>
          <w:rFonts w:ascii="Arial" w:eastAsia="Arial" w:hAnsi="Arial" w:cs="Arial"/>
          <w:color w:val="000000" w:themeColor="text1"/>
        </w:rPr>
        <w:t xml:space="preserve"> </w:t>
      </w:r>
    </w:p>
    <w:p w14:paraId="0F3D550D" w14:textId="5EF862AE" w:rsidR="00C17765" w:rsidRDefault="2F751D99" w:rsidP="5AE77D41">
      <w:pPr>
        <w:pStyle w:val="ListParagraph"/>
        <w:numPr>
          <w:ilvl w:val="0"/>
          <w:numId w:val="6"/>
        </w:numPr>
        <w:spacing w:before="240" w:after="240"/>
        <w:rPr>
          <w:rFonts w:ascii="Arial" w:eastAsia="Arial" w:hAnsi="Arial" w:cs="Arial"/>
          <w:color w:val="000000" w:themeColor="text1"/>
        </w:rPr>
      </w:pPr>
      <w:r w:rsidRPr="5AE77D41">
        <w:rPr>
          <w:rFonts w:ascii="Arial" w:eastAsia="Arial" w:hAnsi="Arial" w:cs="Arial"/>
          <w:i/>
          <w:iCs/>
          <w:color w:val="000000" w:themeColor="text1"/>
        </w:rPr>
        <w:t>CVLE 4790/6790 Integrated Engineering Design and Innovation</w:t>
      </w:r>
      <w:r w:rsidRPr="5AE77D41">
        <w:rPr>
          <w:rFonts w:ascii="Arial" w:eastAsia="Arial" w:hAnsi="Arial" w:cs="Arial"/>
          <w:color w:val="000000" w:themeColor="text1"/>
        </w:rPr>
        <w:t xml:space="preserve"> — </w:t>
      </w:r>
      <w:r w:rsidR="25569C3B" w:rsidRPr="5AE77D41">
        <w:rPr>
          <w:rFonts w:ascii="Arial" w:eastAsia="Arial" w:hAnsi="Arial" w:cs="Arial"/>
          <w:color w:val="000000" w:themeColor="text1"/>
        </w:rPr>
        <w:t xml:space="preserve">this was originally an item </w:t>
      </w:r>
      <w:r w:rsidRPr="5AE77D41">
        <w:rPr>
          <w:rFonts w:ascii="Arial" w:eastAsia="Arial" w:hAnsi="Arial" w:cs="Arial"/>
          <w:color w:val="000000" w:themeColor="text1"/>
        </w:rPr>
        <w:t xml:space="preserve">from </w:t>
      </w:r>
      <w:r w:rsidR="686962F4" w:rsidRPr="5AE77D41">
        <w:rPr>
          <w:rFonts w:ascii="Arial" w:eastAsia="Arial" w:hAnsi="Arial" w:cs="Arial"/>
          <w:color w:val="000000" w:themeColor="text1"/>
        </w:rPr>
        <w:t xml:space="preserve">the </w:t>
      </w:r>
      <w:r w:rsidRPr="5AE77D41">
        <w:rPr>
          <w:rFonts w:ascii="Arial" w:eastAsia="Arial" w:hAnsi="Arial" w:cs="Arial"/>
          <w:color w:val="000000" w:themeColor="text1"/>
        </w:rPr>
        <w:t>12/</w:t>
      </w:r>
      <w:r w:rsidR="609FC84B" w:rsidRPr="5AE77D41">
        <w:rPr>
          <w:rFonts w:ascii="Arial" w:eastAsia="Arial" w:hAnsi="Arial" w:cs="Arial"/>
          <w:color w:val="000000" w:themeColor="text1"/>
        </w:rPr>
        <w:t>3/</w:t>
      </w:r>
      <w:r w:rsidRPr="5AE77D41">
        <w:rPr>
          <w:rFonts w:ascii="Arial" w:eastAsia="Arial" w:hAnsi="Arial" w:cs="Arial"/>
          <w:color w:val="000000" w:themeColor="text1"/>
        </w:rPr>
        <w:t xml:space="preserve">24 meeting — </w:t>
      </w:r>
      <w:r w:rsidR="052E8CBC" w:rsidRPr="5AE77D41">
        <w:rPr>
          <w:rFonts w:ascii="Arial" w:eastAsia="Arial" w:hAnsi="Arial" w:cs="Arial"/>
          <w:color w:val="000000" w:themeColor="text1"/>
        </w:rPr>
        <w:t xml:space="preserve">it was </w:t>
      </w:r>
      <w:r w:rsidRPr="5AE77D41">
        <w:rPr>
          <w:rFonts w:ascii="Arial" w:eastAsia="Arial" w:hAnsi="Arial" w:cs="Arial"/>
          <w:color w:val="000000" w:themeColor="text1"/>
        </w:rPr>
        <w:t>sent back to ECAM to be transferred to a more current CAPA form and to add requirements for graduate students.</w:t>
      </w:r>
      <w:r w:rsidR="1DBDCC72" w:rsidRPr="5AE77D41">
        <w:rPr>
          <w:rFonts w:ascii="Arial" w:eastAsia="Arial" w:hAnsi="Arial" w:cs="Arial"/>
          <w:color w:val="000000" w:themeColor="text1"/>
        </w:rPr>
        <w:t xml:space="preserve"> The new form shows these revisions have been made, and the item was unanimously approved (Huff motioned, Herring seconded).</w:t>
      </w:r>
    </w:p>
    <w:p w14:paraId="15A9C591" w14:textId="6020E17B" w:rsidR="00C17765" w:rsidRDefault="00C17765" w:rsidP="5AE77D41">
      <w:pPr>
        <w:pStyle w:val="ListParagraph"/>
        <w:spacing w:before="240" w:after="240"/>
        <w:rPr>
          <w:rFonts w:ascii="Arial" w:eastAsia="Arial" w:hAnsi="Arial" w:cs="Arial"/>
          <w:color w:val="000000" w:themeColor="text1"/>
        </w:rPr>
      </w:pPr>
    </w:p>
    <w:p w14:paraId="67DDBEB1" w14:textId="2F856983" w:rsidR="00C17765" w:rsidRDefault="2F751D99" w:rsidP="5AE77D41">
      <w:pPr>
        <w:pStyle w:val="ListParagraph"/>
        <w:numPr>
          <w:ilvl w:val="0"/>
          <w:numId w:val="6"/>
        </w:numPr>
        <w:spacing w:before="240" w:after="240"/>
        <w:rPr>
          <w:rFonts w:ascii="Arial" w:eastAsia="Arial" w:hAnsi="Arial" w:cs="Arial"/>
          <w:color w:val="000000" w:themeColor="text1"/>
        </w:rPr>
      </w:pPr>
      <w:r w:rsidRPr="5AE77D41">
        <w:rPr>
          <w:rFonts w:ascii="Arial" w:eastAsia="Arial" w:hAnsi="Arial" w:cs="Arial"/>
          <w:i/>
          <w:iCs/>
          <w:color w:val="000000" w:themeColor="text1"/>
        </w:rPr>
        <w:lastRenderedPageBreak/>
        <w:t>CVLE 4240/6240 Introduction to Intelligent Transportation Systems</w:t>
      </w:r>
      <w:r w:rsidR="45A57D44" w:rsidRPr="5AE77D41">
        <w:rPr>
          <w:rFonts w:ascii="Arial" w:eastAsia="Arial" w:hAnsi="Arial" w:cs="Arial"/>
          <w:color w:val="000000" w:themeColor="text1"/>
        </w:rPr>
        <w:t xml:space="preserve"> — this item was unanimously approved (H</w:t>
      </w:r>
      <w:r w:rsidR="0D0D3D3C" w:rsidRPr="5AE77D41">
        <w:rPr>
          <w:rFonts w:ascii="Arial" w:eastAsia="Arial" w:hAnsi="Arial" w:cs="Arial"/>
          <w:color w:val="000000" w:themeColor="text1"/>
        </w:rPr>
        <w:t>erring</w:t>
      </w:r>
      <w:r w:rsidR="45A57D44" w:rsidRPr="5AE77D41">
        <w:rPr>
          <w:rFonts w:ascii="Arial" w:eastAsia="Arial" w:hAnsi="Arial" w:cs="Arial"/>
          <w:color w:val="000000" w:themeColor="text1"/>
        </w:rPr>
        <w:t xml:space="preserve"> motioned, </w:t>
      </w:r>
      <w:r w:rsidR="6AB66ED6" w:rsidRPr="5AE77D41">
        <w:rPr>
          <w:rFonts w:ascii="Arial" w:eastAsia="Arial" w:hAnsi="Arial" w:cs="Arial"/>
          <w:color w:val="000000" w:themeColor="text1"/>
        </w:rPr>
        <w:t>Chair</w:t>
      </w:r>
      <w:r w:rsidR="45A57D44" w:rsidRPr="5AE77D41">
        <w:rPr>
          <w:rFonts w:ascii="Arial" w:eastAsia="Arial" w:hAnsi="Arial" w:cs="Arial"/>
          <w:color w:val="000000" w:themeColor="text1"/>
        </w:rPr>
        <w:t xml:space="preserve"> seconded).</w:t>
      </w:r>
    </w:p>
    <w:p w14:paraId="0524D0B0" w14:textId="31AD4AFE" w:rsidR="00C17765" w:rsidRDefault="00C17765" w:rsidP="5AE77D41">
      <w:pPr>
        <w:pStyle w:val="ListParagraph"/>
        <w:spacing w:before="240" w:after="240"/>
        <w:rPr>
          <w:rFonts w:ascii="Arial" w:eastAsia="Arial" w:hAnsi="Arial" w:cs="Arial"/>
          <w:color w:val="000000" w:themeColor="text1"/>
        </w:rPr>
      </w:pPr>
    </w:p>
    <w:p w14:paraId="2648781E" w14:textId="6540E138" w:rsidR="00C17765" w:rsidRDefault="2F751D99" w:rsidP="5AE77D41">
      <w:pPr>
        <w:pStyle w:val="ListParagraph"/>
        <w:numPr>
          <w:ilvl w:val="0"/>
          <w:numId w:val="6"/>
        </w:numPr>
        <w:spacing w:before="240" w:after="240"/>
        <w:rPr>
          <w:rFonts w:ascii="Arial" w:eastAsia="Arial" w:hAnsi="Arial" w:cs="Arial"/>
          <w:color w:val="000000" w:themeColor="text1"/>
        </w:rPr>
      </w:pPr>
      <w:r w:rsidRPr="5AE77D41">
        <w:rPr>
          <w:rFonts w:ascii="Arial" w:eastAsia="Arial" w:hAnsi="Arial" w:cs="Arial"/>
          <w:i/>
          <w:iCs/>
          <w:color w:val="000000" w:themeColor="text1"/>
        </w:rPr>
        <w:t>CVLE 4250/6250 Transportation &amp; Infrastructure Networks</w:t>
      </w:r>
      <w:r w:rsidR="7076DAE3" w:rsidRPr="5AE77D41">
        <w:rPr>
          <w:rFonts w:ascii="Arial" w:eastAsia="Arial" w:hAnsi="Arial" w:cs="Arial"/>
          <w:color w:val="000000" w:themeColor="text1"/>
        </w:rPr>
        <w:t xml:space="preserve"> — after modifying the computer name to </w:t>
      </w:r>
      <w:r w:rsidR="2BB9FE8D" w:rsidRPr="5AE77D41">
        <w:rPr>
          <w:rFonts w:ascii="Arial" w:eastAsia="Arial" w:hAnsi="Arial" w:cs="Arial"/>
          <w:color w:val="000000" w:themeColor="text1"/>
        </w:rPr>
        <w:t>“</w:t>
      </w:r>
      <w:r w:rsidR="7076DAE3" w:rsidRPr="5AE77D41">
        <w:rPr>
          <w:rFonts w:ascii="Arial" w:eastAsia="Arial" w:hAnsi="Arial" w:cs="Arial"/>
          <w:color w:val="000000" w:themeColor="text1"/>
        </w:rPr>
        <w:t>Transport</w:t>
      </w:r>
      <w:r w:rsidR="398F6C89" w:rsidRPr="5AE77D41">
        <w:rPr>
          <w:rFonts w:ascii="Arial" w:eastAsia="Arial" w:hAnsi="Arial" w:cs="Arial"/>
          <w:color w:val="000000" w:themeColor="text1"/>
        </w:rPr>
        <w:t xml:space="preserve"> Networks</w:t>
      </w:r>
      <w:r w:rsidR="1A984751" w:rsidRPr="5AE77D41">
        <w:rPr>
          <w:rFonts w:ascii="Arial" w:eastAsia="Arial" w:hAnsi="Arial" w:cs="Arial"/>
          <w:color w:val="000000" w:themeColor="text1"/>
        </w:rPr>
        <w:t>”</w:t>
      </w:r>
      <w:r w:rsidR="398F6C89" w:rsidRPr="5AE77D41">
        <w:rPr>
          <w:rFonts w:ascii="Arial" w:eastAsia="Arial" w:hAnsi="Arial" w:cs="Arial"/>
          <w:color w:val="000000" w:themeColor="text1"/>
        </w:rPr>
        <w:t xml:space="preserve"> for increased clarity, </w:t>
      </w:r>
      <w:r w:rsidR="7076DAE3" w:rsidRPr="5AE77D41">
        <w:rPr>
          <w:rFonts w:ascii="Arial" w:eastAsia="Arial" w:hAnsi="Arial" w:cs="Arial"/>
          <w:color w:val="000000" w:themeColor="text1"/>
        </w:rPr>
        <w:t>this item was unanimously approved (H</w:t>
      </w:r>
      <w:r w:rsidR="01E5A5C7" w:rsidRPr="5AE77D41">
        <w:rPr>
          <w:rFonts w:ascii="Arial" w:eastAsia="Arial" w:hAnsi="Arial" w:cs="Arial"/>
          <w:color w:val="000000" w:themeColor="text1"/>
        </w:rPr>
        <w:t xml:space="preserve">uff </w:t>
      </w:r>
      <w:r w:rsidR="7076DAE3" w:rsidRPr="5AE77D41">
        <w:rPr>
          <w:rFonts w:ascii="Arial" w:eastAsia="Arial" w:hAnsi="Arial" w:cs="Arial"/>
          <w:color w:val="000000" w:themeColor="text1"/>
        </w:rPr>
        <w:t xml:space="preserve">motioned, </w:t>
      </w:r>
      <w:r w:rsidR="2E381F90" w:rsidRPr="5AE77D41">
        <w:rPr>
          <w:rFonts w:ascii="Arial" w:eastAsia="Arial" w:hAnsi="Arial" w:cs="Arial"/>
          <w:color w:val="000000" w:themeColor="text1"/>
        </w:rPr>
        <w:t xml:space="preserve">Herring </w:t>
      </w:r>
      <w:r w:rsidR="7076DAE3" w:rsidRPr="5AE77D41">
        <w:rPr>
          <w:rFonts w:ascii="Arial" w:eastAsia="Arial" w:hAnsi="Arial" w:cs="Arial"/>
          <w:color w:val="000000" w:themeColor="text1"/>
        </w:rPr>
        <w:t>seconded).</w:t>
      </w:r>
    </w:p>
    <w:p w14:paraId="50811BE9" w14:textId="46E5D65C" w:rsidR="00C17765" w:rsidRDefault="00C17765" w:rsidP="5AE77D41">
      <w:pPr>
        <w:pStyle w:val="ListParagraph"/>
        <w:spacing w:before="240" w:after="240"/>
        <w:rPr>
          <w:rFonts w:ascii="Arial" w:eastAsia="Arial" w:hAnsi="Arial" w:cs="Arial"/>
          <w:color w:val="000000" w:themeColor="text1"/>
        </w:rPr>
      </w:pPr>
    </w:p>
    <w:p w14:paraId="4CCAB7F6" w14:textId="2EC5295A" w:rsidR="00C17765" w:rsidRDefault="2F751D99" w:rsidP="5AE77D41">
      <w:pPr>
        <w:pStyle w:val="ListParagraph"/>
        <w:numPr>
          <w:ilvl w:val="0"/>
          <w:numId w:val="6"/>
        </w:numPr>
        <w:spacing w:before="240" w:after="240"/>
        <w:rPr>
          <w:rFonts w:ascii="Arial" w:eastAsia="Arial" w:hAnsi="Arial" w:cs="Arial"/>
          <w:color w:val="000000" w:themeColor="text1"/>
        </w:rPr>
      </w:pPr>
      <w:r w:rsidRPr="5AE77D41">
        <w:rPr>
          <w:rFonts w:ascii="Arial" w:eastAsia="Arial" w:hAnsi="Arial" w:cs="Arial"/>
          <w:i/>
          <w:iCs/>
          <w:color w:val="000000" w:themeColor="text1"/>
        </w:rPr>
        <w:t>CVLE 8210 Traffic Flow Theory</w:t>
      </w:r>
      <w:r w:rsidR="2412C10E" w:rsidRPr="5AE77D41">
        <w:rPr>
          <w:rFonts w:ascii="Arial" w:eastAsia="Arial" w:hAnsi="Arial" w:cs="Arial"/>
          <w:color w:val="000000" w:themeColor="text1"/>
        </w:rPr>
        <w:t xml:space="preserve"> — after modifying the computer name to “Traffic Flow Theory” because it is 19 characters </w:t>
      </w:r>
      <w:r w:rsidR="17D7EF7F" w:rsidRPr="5AE77D41">
        <w:rPr>
          <w:rFonts w:ascii="Arial" w:eastAsia="Arial" w:hAnsi="Arial" w:cs="Arial"/>
          <w:color w:val="000000" w:themeColor="text1"/>
        </w:rPr>
        <w:t>exactly</w:t>
      </w:r>
      <w:r w:rsidR="2412C10E" w:rsidRPr="5AE77D41">
        <w:rPr>
          <w:rFonts w:ascii="Arial" w:eastAsia="Arial" w:hAnsi="Arial" w:cs="Arial"/>
          <w:color w:val="000000" w:themeColor="text1"/>
        </w:rPr>
        <w:t>, this item was unanimously approved (H</w:t>
      </w:r>
      <w:r w:rsidR="34016F14" w:rsidRPr="5AE77D41">
        <w:rPr>
          <w:rFonts w:ascii="Arial" w:eastAsia="Arial" w:hAnsi="Arial" w:cs="Arial"/>
          <w:color w:val="000000" w:themeColor="text1"/>
        </w:rPr>
        <w:t>erring</w:t>
      </w:r>
      <w:r w:rsidR="2412C10E" w:rsidRPr="5AE77D41">
        <w:rPr>
          <w:rFonts w:ascii="Arial" w:eastAsia="Arial" w:hAnsi="Arial" w:cs="Arial"/>
          <w:color w:val="000000" w:themeColor="text1"/>
        </w:rPr>
        <w:t xml:space="preserve"> motioned, H</w:t>
      </w:r>
      <w:r w:rsidR="0FADABB7" w:rsidRPr="5AE77D41">
        <w:rPr>
          <w:rFonts w:ascii="Arial" w:eastAsia="Arial" w:hAnsi="Arial" w:cs="Arial"/>
          <w:color w:val="000000" w:themeColor="text1"/>
        </w:rPr>
        <w:t>uff</w:t>
      </w:r>
      <w:r w:rsidR="2412C10E" w:rsidRPr="5AE77D41">
        <w:rPr>
          <w:rFonts w:ascii="Arial" w:eastAsia="Arial" w:hAnsi="Arial" w:cs="Arial"/>
          <w:color w:val="000000" w:themeColor="text1"/>
        </w:rPr>
        <w:t xml:space="preserve"> seconded).</w:t>
      </w:r>
    </w:p>
    <w:p w14:paraId="3FE2BFC5" w14:textId="21C36EA8" w:rsidR="00C17765" w:rsidRDefault="00C17765" w:rsidP="5AE77D41">
      <w:pPr>
        <w:tabs>
          <w:tab w:val="left" w:pos="2880"/>
        </w:tabs>
        <w:spacing w:after="0" w:line="240" w:lineRule="auto"/>
        <w:rPr>
          <w:rFonts w:ascii="Arial" w:eastAsia="Arial" w:hAnsi="Arial" w:cs="Arial"/>
          <w:color w:val="000000" w:themeColor="text1"/>
        </w:rPr>
      </w:pPr>
    </w:p>
    <w:p w14:paraId="4A3854DA" w14:textId="0BEA99C1" w:rsidR="00C17765" w:rsidRDefault="2F751D99" w:rsidP="5AE77D41">
      <w:pPr>
        <w:tabs>
          <w:tab w:val="left" w:pos="2880"/>
        </w:tabs>
        <w:spacing w:after="0" w:line="240" w:lineRule="auto"/>
        <w:rPr>
          <w:rFonts w:ascii="Arial" w:eastAsia="Arial" w:hAnsi="Arial" w:cs="Arial"/>
          <w:color w:val="000000" w:themeColor="text1"/>
        </w:rPr>
      </w:pPr>
      <w:r w:rsidRPr="5AE77D41">
        <w:rPr>
          <w:rFonts w:ascii="Arial" w:eastAsia="Arial" w:hAnsi="Arial" w:cs="Arial"/>
          <w:b/>
          <w:bCs/>
          <w:i/>
          <w:iCs/>
          <w:color w:val="000000" w:themeColor="text1"/>
        </w:rPr>
        <w:t>EETI/ENED Items</w:t>
      </w:r>
    </w:p>
    <w:p w14:paraId="51B994E2" w14:textId="2AE07183" w:rsidR="00C17765" w:rsidRDefault="2F751D99" w:rsidP="5AE77D41">
      <w:pPr>
        <w:pStyle w:val="ListParagraph"/>
        <w:numPr>
          <w:ilvl w:val="0"/>
          <w:numId w:val="5"/>
        </w:numPr>
        <w:tabs>
          <w:tab w:val="left" w:pos="2880"/>
        </w:tabs>
        <w:spacing w:after="0" w:line="240" w:lineRule="auto"/>
        <w:rPr>
          <w:rFonts w:ascii="Arial" w:eastAsia="Arial" w:hAnsi="Arial" w:cs="Arial"/>
          <w:color w:val="000000" w:themeColor="text1"/>
        </w:rPr>
      </w:pPr>
      <w:r w:rsidRPr="5AE77D41">
        <w:rPr>
          <w:rFonts w:ascii="Arial" w:eastAsia="Arial" w:hAnsi="Arial" w:cs="Arial"/>
          <w:i/>
          <w:iCs/>
          <w:color w:val="000000" w:themeColor="text1"/>
        </w:rPr>
        <w:t>ENED 89</w:t>
      </w:r>
      <w:r w:rsidR="78A83B85" w:rsidRPr="5AE77D41">
        <w:rPr>
          <w:rFonts w:ascii="Arial" w:eastAsia="Arial" w:hAnsi="Arial" w:cs="Arial"/>
          <w:i/>
          <w:iCs/>
          <w:color w:val="000000" w:themeColor="text1"/>
        </w:rPr>
        <w:t>50</w:t>
      </w:r>
      <w:r w:rsidRPr="5AE77D41">
        <w:rPr>
          <w:rFonts w:ascii="Arial" w:eastAsia="Arial" w:hAnsi="Arial" w:cs="Arial"/>
          <w:i/>
          <w:iCs/>
          <w:color w:val="000000" w:themeColor="text1"/>
        </w:rPr>
        <w:t xml:space="preserve"> Engineering Education Graduate Seminar</w:t>
      </w:r>
      <w:r w:rsidR="55D1FEB1" w:rsidRPr="5AE77D41">
        <w:rPr>
          <w:rFonts w:ascii="Arial" w:eastAsia="Arial" w:hAnsi="Arial" w:cs="Arial"/>
          <w:color w:val="000000" w:themeColor="text1"/>
        </w:rPr>
        <w:t xml:space="preserve"> — this item was unanimously approved (</w:t>
      </w:r>
      <w:proofErr w:type="spellStart"/>
      <w:r w:rsidR="55D1FEB1" w:rsidRPr="5AE77D41">
        <w:rPr>
          <w:rFonts w:ascii="Arial" w:eastAsia="Arial" w:hAnsi="Arial" w:cs="Arial"/>
          <w:color w:val="000000" w:themeColor="text1"/>
        </w:rPr>
        <w:t>Stooksbury</w:t>
      </w:r>
      <w:proofErr w:type="spellEnd"/>
      <w:r w:rsidR="55D1FEB1" w:rsidRPr="5AE77D41">
        <w:rPr>
          <w:rFonts w:ascii="Arial" w:eastAsia="Arial" w:hAnsi="Arial" w:cs="Arial"/>
          <w:color w:val="000000" w:themeColor="text1"/>
        </w:rPr>
        <w:t xml:space="preserve"> motioned, Herring seconded).</w:t>
      </w:r>
    </w:p>
    <w:p w14:paraId="1345E493" w14:textId="5CF3FB35" w:rsidR="00C17765" w:rsidRDefault="00C17765" w:rsidP="5AE77D41">
      <w:pPr>
        <w:tabs>
          <w:tab w:val="left" w:pos="2880"/>
        </w:tabs>
        <w:spacing w:after="0" w:line="240" w:lineRule="auto"/>
        <w:rPr>
          <w:rFonts w:ascii="Arial" w:eastAsia="Arial" w:hAnsi="Arial" w:cs="Arial"/>
          <w:color w:val="000000" w:themeColor="text1"/>
        </w:rPr>
      </w:pPr>
    </w:p>
    <w:p w14:paraId="37EED7D2" w14:textId="553DA0C7" w:rsidR="00C17765" w:rsidRDefault="00C17765" w:rsidP="5AE77D41">
      <w:pPr>
        <w:tabs>
          <w:tab w:val="left" w:pos="2880"/>
        </w:tabs>
        <w:spacing w:after="0" w:line="240" w:lineRule="auto"/>
        <w:rPr>
          <w:rFonts w:ascii="Arial" w:eastAsia="Arial" w:hAnsi="Arial" w:cs="Arial"/>
          <w:color w:val="000000" w:themeColor="text1"/>
        </w:rPr>
      </w:pPr>
    </w:p>
    <w:p w14:paraId="7EA346F5" w14:textId="33949A40" w:rsidR="00C17765" w:rsidRDefault="2F751D99" w:rsidP="5AE77D41">
      <w:pPr>
        <w:tabs>
          <w:tab w:val="left" w:pos="2880"/>
        </w:tabs>
        <w:spacing w:after="0" w:line="240" w:lineRule="auto"/>
        <w:rPr>
          <w:rFonts w:ascii="Arial" w:eastAsia="Arial" w:hAnsi="Arial" w:cs="Arial"/>
          <w:color w:val="000000" w:themeColor="text1"/>
        </w:rPr>
      </w:pPr>
      <w:r w:rsidRPr="5AE77D41">
        <w:rPr>
          <w:rFonts w:ascii="Arial" w:eastAsia="Arial" w:hAnsi="Arial" w:cs="Arial"/>
          <w:b/>
          <w:bCs/>
          <w:i/>
          <w:iCs/>
          <w:color w:val="000000" w:themeColor="text1"/>
        </w:rPr>
        <w:t>ENGR Items</w:t>
      </w:r>
    </w:p>
    <w:p w14:paraId="438AF2B6" w14:textId="5DEE4BCE" w:rsidR="00C17765" w:rsidRDefault="2F751D99" w:rsidP="5AE77D41">
      <w:pPr>
        <w:pStyle w:val="ListParagraph"/>
        <w:numPr>
          <w:ilvl w:val="0"/>
          <w:numId w:val="4"/>
        </w:numPr>
        <w:rPr>
          <w:rFonts w:ascii="Arial" w:eastAsia="Arial" w:hAnsi="Arial" w:cs="Arial"/>
          <w:color w:val="000000" w:themeColor="text1"/>
        </w:rPr>
      </w:pPr>
      <w:r w:rsidRPr="5AE77D41">
        <w:rPr>
          <w:rFonts w:ascii="Arial" w:eastAsia="Arial" w:hAnsi="Arial" w:cs="Arial"/>
          <w:i/>
          <w:iCs/>
          <w:color w:val="000000" w:themeColor="text1"/>
        </w:rPr>
        <w:t xml:space="preserve">ENGR 1140E Computational Engineering Methods </w:t>
      </w:r>
      <w:r w:rsidRPr="5AE77D41">
        <w:rPr>
          <w:rFonts w:ascii="Arial" w:eastAsia="Arial" w:hAnsi="Arial" w:cs="Arial"/>
          <w:color w:val="000000" w:themeColor="text1"/>
        </w:rPr>
        <w:t xml:space="preserve">— at Dr. Fok’s request, the committee voted on this course via email so that it can move forward for summer offering. The committee voted unanimously to approve on Tuesday, January 7, 2025. Justin Miller </w:t>
      </w:r>
      <w:r w:rsidR="41A8AA05" w:rsidRPr="5AE77D41">
        <w:rPr>
          <w:rFonts w:ascii="Arial" w:eastAsia="Arial" w:hAnsi="Arial" w:cs="Arial"/>
          <w:color w:val="000000" w:themeColor="text1"/>
        </w:rPr>
        <w:t>has now moved the proposal forward</w:t>
      </w:r>
      <w:r w:rsidRPr="5AE77D41">
        <w:rPr>
          <w:rFonts w:ascii="Arial" w:eastAsia="Arial" w:hAnsi="Arial" w:cs="Arial"/>
          <w:color w:val="000000" w:themeColor="text1"/>
        </w:rPr>
        <w:t>.</w:t>
      </w:r>
    </w:p>
    <w:p w14:paraId="7A59C810" w14:textId="03443D80" w:rsidR="00C17765" w:rsidRDefault="00C17765" w:rsidP="5AE77D41">
      <w:pPr>
        <w:pStyle w:val="ListParagraph"/>
        <w:rPr>
          <w:rFonts w:ascii="Arial" w:eastAsia="Arial" w:hAnsi="Arial" w:cs="Arial"/>
          <w:color w:val="000000" w:themeColor="text1"/>
        </w:rPr>
      </w:pPr>
    </w:p>
    <w:p w14:paraId="51CC7CA0" w14:textId="53F80F0C" w:rsidR="00C17765" w:rsidRDefault="2F751D99" w:rsidP="5AE77D41">
      <w:pPr>
        <w:pStyle w:val="ListParagraph"/>
        <w:numPr>
          <w:ilvl w:val="0"/>
          <w:numId w:val="4"/>
        </w:numPr>
        <w:rPr>
          <w:rFonts w:ascii="Arial" w:eastAsia="Arial" w:hAnsi="Arial" w:cs="Arial"/>
          <w:color w:val="000000" w:themeColor="text1"/>
        </w:rPr>
      </w:pPr>
      <w:r w:rsidRPr="5AE77D41">
        <w:rPr>
          <w:rFonts w:ascii="Arial" w:eastAsia="Arial" w:hAnsi="Arial" w:cs="Arial"/>
          <w:i/>
          <w:iCs/>
          <w:color w:val="000000" w:themeColor="text1"/>
        </w:rPr>
        <w:t>GEOG(ENGR) 4395/6395 CubeSats II: Assembly, Integration, and Testing</w:t>
      </w:r>
      <w:r w:rsidRPr="5AE77D41">
        <w:rPr>
          <w:rFonts w:ascii="Arial" w:eastAsia="Arial" w:hAnsi="Arial" w:cs="Arial"/>
          <w:color w:val="000000" w:themeColor="text1"/>
        </w:rPr>
        <w:t xml:space="preserve"> — </w:t>
      </w:r>
      <w:r w:rsidR="3A287A54" w:rsidRPr="5AE77D41">
        <w:rPr>
          <w:rFonts w:ascii="Arial" w:eastAsia="Arial" w:hAnsi="Arial" w:cs="Arial"/>
          <w:color w:val="000000" w:themeColor="text1"/>
        </w:rPr>
        <w:t xml:space="preserve">this course is Geography’s version of </w:t>
      </w:r>
      <w:r w:rsidR="0E33373B" w:rsidRPr="5AE77D41">
        <w:rPr>
          <w:rFonts w:ascii="Arial" w:eastAsia="Arial" w:hAnsi="Arial" w:cs="Arial"/>
          <w:color w:val="000000" w:themeColor="text1"/>
        </w:rPr>
        <w:t xml:space="preserve">ENGR(GEOG) 4400/6400 CubeSats II: Assembly, Integration, and Testing </w:t>
      </w:r>
      <w:r w:rsidR="428D116E" w:rsidRPr="5AE77D41">
        <w:rPr>
          <w:rFonts w:ascii="Arial" w:eastAsia="Arial" w:hAnsi="Arial" w:cs="Arial"/>
          <w:color w:val="000000" w:themeColor="text1"/>
        </w:rPr>
        <w:t>and appeared before the Committee</w:t>
      </w:r>
      <w:r w:rsidRPr="5AE77D41">
        <w:rPr>
          <w:rFonts w:ascii="Arial" w:eastAsia="Arial" w:hAnsi="Arial" w:cs="Arial"/>
          <w:color w:val="000000" w:themeColor="text1"/>
        </w:rPr>
        <w:t xml:space="preserve"> for Cross Listed Course Review</w:t>
      </w:r>
      <w:r w:rsidR="1E7EB7B3" w:rsidRPr="5AE77D41">
        <w:rPr>
          <w:rFonts w:ascii="Arial" w:eastAsia="Arial" w:hAnsi="Arial" w:cs="Arial"/>
          <w:color w:val="000000" w:themeColor="text1"/>
        </w:rPr>
        <w:t>. This item was unanimously approved (</w:t>
      </w:r>
      <w:proofErr w:type="spellStart"/>
      <w:r w:rsidR="1E7EB7B3" w:rsidRPr="5AE77D41">
        <w:rPr>
          <w:rFonts w:ascii="Arial" w:eastAsia="Arial" w:hAnsi="Arial" w:cs="Arial"/>
          <w:color w:val="000000" w:themeColor="text1"/>
        </w:rPr>
        <w:t>Stooksbury</w:t>
      </w:r>
      <w:proofErr w:type="spellEnd"/>
      <w:r w:rsidR="1E7EB7B3" w:rsidRPr="5AE77D41">
        <w:rPr>
          <w:rFonts w:ascii="Arial" w:eastAsia="Arial" w:hAnsi="Arial" w:cs="Arial"/>
          <w:color w:val="000000" w:themeColor="text1"/>
        </w:rPr>
        <w:t xml:space="preserve"> mo</w:t>
      </w:r>
      <w:r w:rsidR="2AFB0721" w:rsidRPr="5AE77D41">
        <w:rPr>
          <w:rFonts w:ascii="Arial" w:eastAsia="Arial" w:hAnsi="Arial" w:cs="Arial"/>
          <w:color w:val="000000" w:themeColor="text1"/>
        </w:rPr>
        <w:t>tioned, Herring approved).</w:t>
      </w:r>
    </w:p>
    <w:p w14:paraId="1954BC42" w14:textId="18A8E1F1" w:rsidR="00C17765" w:rsidRDefault="00C17765" w:rsidP="5AE77D41">
      <w:pPr>
        <w:spacing w:after="0"/>
        <w:rPr>
          <w:rFonts w:ascii="Arial" w:eastAsia="Arial" w:hAnsi="Arial" w:cs="Arial"/>
          <w:color w:val="000000" w:themeColor="text1"/>
        </w:rPr>
      </w:pPr>
    </w:p>
    <w:p w14:paraId="20EEF313" w14:textId="156F7B7E" w:rsidR="00C17765" w:rsidRDefault="2F751D99" w:rsidP="5AE77D41">
      <w:pPr>
        <w:tabs>
          <w:tab w:val="left" w:pos="2880"/>
        </w:tabs>
        <w:spacing w:after="0" w:line="240" w:lineRule="auto"/>
        <w:rPr>
          <w:rFonts w:ascii="Arial" w:eastAsia="Arial" w:hAnsi="Arial" w:cs="Arial"/>
          <w:i/>
          <w:iCs/>
          <w:color w:val="000000" w:themeColor="text1"/>
        </w:rPr>
      </w:pPr>
      <w:r w:rsidRPr="5AE77D41">
        <w:rPr>
          <w:rFonts w:ascii="Arial" w:eastAsia="Arial" w:hAnsi="Arial" w:cs="Arial"/>
          <w:b/>
          <w:bCs/>
          <w:i/>
          <w:iCs/>
          <w:color w:val="000000" w:themeColor="text1"/>
        </w:rPr>
        <w:t>ECSE Items</w:t>
      </w:r>
      <w:r w:rsidRPr="5AE77D41">
        <w:rPr>
          <w:rFonts w:ascii="Arial" w:eastAsia="Arial" w:hAnsi="Arial" w:cs="Arial"/>
          <w:i/>
          <w:iCs/>
          <w:color w:val="000000" w:themeColor="text1"/>
        </w:rPr>
        <w:t xml:space="preserve"> </w:t>
      </w:r>
    </w:p>
    <w:p w14:paraId="08C8AB0F" w14:textId="4BC371BF" w:rsidR="00C17765" w:rsidRDefault="2F751D99" w:rsidP="5AE77D41">
      <w:pPr>
        <w:pStyle w:val="ListParagraph"/>
        <w:numPr>
          <w:ilvl w:val="0"/>
          <w:numId w:val="3"/>
        </w:numPr>
        <w:tabs>
          <w:tab w:val="left" w:pos="2880"/>
        </w:tabs>
        <w:spacing w:after="0" w:line="240" w:lineRule="auto"/>
        <w:rPr>
          <w:rFonts w:ascii="Arial" w:eastAsia="Arial" w:hAnsi="Arial" w:cs="Arial"/>
          <w:color w:val="000000" w:themeColor="text1"/>
        </w:rPr>
      </w:pPr>
      <w:r w:rsidRPr="5AE77D41">
        <w:rPr>
          <w:rFonts w:ascii="Arial" w:eastAsia="Arial" w:hAnsi="Arial" w:cs="Arial"/>
          <w:i/>
          <w:iCs/>
          <w:color w:val="000000" w:themeColor="text1"/>
        </w:rPr>
        <w:t>ECSE 8950 with revised learning outcomes</w:t>
      </w:r>
      <w:r w:rsidR="79767C1E" w:rsidRPr="5AE77D41">
        <w:rPr>
          <w:rFonts w:ascii="Arial" w:eastAsia="Arial" w:hAnsi="Arial" w:cs="Arial"/>
          <w:color w:val="000000" w:themeColor="text1"/>
        </w:rPr>
        <w:t xml:space="preserve"> — </w:t>
      </w:r>
      <w:r w:rsidR="5F101DC1" w:rsidRPr="5AE77D41">
        <w:rPr>
          <w:rFonts w:ascii="Arial" w:eastAsia="Arial" w:hAnsi="Arial" w:cs="Arial"/>
          <w:color w:val="000000" w:themeColor="text1"/>
        </w:rPr>
        <w:t xml:space="preserve">after modifying the name to “ECSE 8950 </w:t>
      </w:r>
      <w:r w:rsidR="473E1685" w:rsidRPr="5AE77D41">
        <w:rPr>
          <w:rFonts w:ascii="Arial" w:eastAsia="Arial" w:hAnsi="Arial" w:cs="Arial"/>
          <w:color w:val="000000" w:themeColor="text1"/>
        </w:rPr>
        <w:t xml:space="preserve">ECSE </w:t>
      </w:r>
      <w:r w:rsidR="5F101DC1" w:rsidRPr="5AE77D41">
        <w:rPr>
          <w:rFonts w:ascii="Arial" w:eastAsia="Arial" w:hAnsi="Arial" w:cs="Arial"/>
          <w:color w:val="000000" w:themeColor="text1"/>
        </w:rPr>
        <w:t>Graduate Seminar” for increased clarity, this item was unanimously approved (</w:t>
      </w:r>
      <w:proofErr w:type="spellStart"/>
      <w:r w:rsidR="5F101DC1" w:rsidRPr="5AE77D41">
        <w:rPr>
          <w:rFonts w:ascii="Arial" w:eastAsia="Arial" w:hAnsi="Arial" w:cs="Arial"/>
          <w:color w:val="000000" w:themeColor="text1"/>
        </w:rPr>
        <w:t>Stooksbury</w:t>
      </w:r>
      <w:proofErr w:type="spellEnd"/>
      <w:r w:rsidR="5F101DC1" w:rsidRPr="5AE77D41">
        <w:rPr>
          <w:rFonts w:ascii="Arial" w:eastAsia="Arial" w:hAnsi="Arial" w:cs="Arial"/>
          <w:color w:val="000000" w:themeColor="text1"/>
        </w:rPr>
        <w:t xml:space="preserve"> motioned, Huff seconded).</w:t>
      </w:r>
    </w:p>
    <w:p w14:paraId="5D20B7C4" w14:textId="5E1EDA7F" w:rsidR="00C17765" w:rsidRDefault="00C17765" w:rsidP="5AE77D41">
      <w:pPr>
        <w:spacing w:after="0"/>
        <w:rPr>
          <w:rFonts w:ascii="Arial" w:eastAsia="Arial" w:hAnsi="Arial" w:cs="Arial"/>
          <w:color w:val="000000" w:themeColor="text1"/>
        </w:rPr>
      </w:pPr>
    </w:p>
    <w:p w14:paraId="47E05CC8" w14:textId="6D4773FA" w:rsidR="00C17765" w:rsidRDefault="00C17765" w:rsidP="5AE77D41">
      <w:pPr>
        <w:spacing w:after="0"/>
        <w:rPr>
          <w:rFonts w:ascii="Arial" w:eastAsia="Arial" w:hAnsi="Arial" w:cs="Arial"/>
          <w:color w:val="000000" w:themeColor="text1"/>
        </w:rPr>
      </w:pPr>
    </w:p>
    <w:p w14:paraId="3686E967" w14:textId="563ABBB0" w:rsidR="00C17765" w:rsidRDefault="2F751D99" w:rsidP="5AE77D41">
      <w:pPr>
        <w:tabs>
          <w:tab w:val="left" w:pos="2880"/>
        </w:tabs>
        <w:spacing w:after="0" w:line="240" w:lineRule="auto"/>
        <w:rPr>
          <w:rFonts w:ascii="Arial" w:eastAsia="Arial" w:hAnsi="Arial" w:cs="Arial"/>
          <w:color w:val="000000" w:themeColor="text1"/>
        </w:rPr>
      </w:pPr>
      <w:r w:rsidRPr="5AE77D41">
        <w:rPr>
          <w:rFonts w:ascii="Arial" w:eastAsia="Arial" w:hAnsi="Arial" w:cs="Arial"/>
          <w:b/>
          <w:bCs/>
          <w:i/>
          <w:iCs/>
          <w:color w:val="000000" w:themeColor="text1"/>
        </w:rPr>
        <w:t>CMBE Items</w:t>
      </w:r>
    </w:p>
    <w:p w14:paraId="5DB4E840" w14:textId="6515AA17" w:rsidR="00C17765" w:rsidRDefault="2F751D99" w:rsidP="5AE77D41">
      <w:pPr>
        <w:pStyle w:val="ListParagraph"/>
        <w:numPr>
          <w:ilvl w:val="0"/>
          <w:numId w:val="2"/>
        </w:numPr>
        <w:spacing w:after="0"/>
        <w:rPr>
          <w:rFonts w:ascii="Arial" w:eastAsia="Arial" w:hAnsi="Arial" w:cs="Arial"/>
          <w:color w:val="000000" w:themeColor="text1"/>
        </w:rPr>
      </w:pPr>
      <w:r w:rsidRPr="5AE77D41">
        <w:rPr>
          <w:rFonts w:ascii="Arial" w:eastAsia="Arial" w:hAnsi="Arial" w:cs="Arial"/>
          <w:color w:val="000000" w:themeColor="text1"/>
        </w:rPr>
        <w:t>None</w:t>
      </w:r>
    </w:p>
    <w:p w14:paraId="21136844" w14:textId="4EF4A0E0" w:rsidR="00C17765" w:rsidRDefault="00C17765" w:rsidP="5AE77D41">
      <w:pPr>
        <w:spacing w:after="0"/>
        <w:rPr>
          <w:rFonts w:ascii="Arial" w:eastAsia="Arial" w:hAnsi="Arial" w:cs="Arial"/>
          <w:color w:val="000000" w:themeColor="text1"/>
        </w:rPr>
      </w:pPr>
    </w:p>
    <w:p w14:paraId="182AC207" w14:textId="6B4E51DF" w:rsidR="00C17765" w:rsidRDefault="00C17765" w:rsidP="5AE77D41">
      <w:pPr>
        <w:spacing w:after="0"/>
        <w:rPr>
          <w:rFonts w:ascii="Arial" w:eastAsia="Arial" w:hAnsi="Arial" w:cs="Arial"/>
          <w:color w:val="000000" w:themeColor="text1"/>
        </w:rPr>
      </w:pPr>
    </w:p>
    <w:p w14:paraId="6FAC0618" w14:textId="4EF9CBB2" w:rsidR="00C17765" w:rsidRDefault="2F751D99" w:rsidP="5AE77D41">
      <w:pPr>
        <w:spacing w:after="0"/>
        <w:rPr>
          <w:rFonts w:ascii="Arial" w:eastAsia="Arial" w:hAnsi="Arial" w:cs="Arial"/>
          <w:color w:val="000000" w:themeColor="text1"/>
        </w:rPr>
      </w:pPr>
      <w:r w:rsidRPr="5AE77D41">
        <w:rPr>
          <w:rFonts w:ascii="Arial" w:eastAsia="Arial" w:hAnsi="Arial" w:cs="Arial"/>
          <w:b/>
          <w:bCs/>
          <w:i/>
          <w:iCs/>
          <w:color w:val="000000" w:themeColor="text1"/>
        </w:rPr>
        <w:t>Other Items</w:t>
      </w:r>
    </w:p>
    <w:p w14:paraId="0EBAF9A8" w14:textId="01AED4EF" w:rsidR="00C17765" w:rsidRDefault="2F751D99" w:rsidP="5AE77D41">
      <w:pPr>
        <w:pStyle w:val="ListParagraph"/>
        <w:numPr>
          <w:ilvl w:val="0"/>
          <w:numId w:val="1"/>
        </w:numPr>
        <w:spacing w:after="0"/>
        <w:rPr>
          <w:rFonts w:ascii="Arial" w:eastAsia="Arial" w:hAnsi="Arial" w:cs="Arial"/>
          <w:color w:val="000000" w:themeColor="text1"/>
        </w:rPr>
      </w:pPr>
      <w:r w:rsidRPr="5AE77D41">
        <w:rPr>
          <w:rFonts w:ascii="Arial" w:eastAsia="Arial" w:hAnsi="Arial" w:cs="Arial"/>
          <w:i/>
          <w:iCs/>
          <w:color w:val="000000" w:themeColor="text1"/>
        </w:rPr>
        <w:lastRenderedPageBreak/>
        <w:t>Request to designate unit courses as service-learning in CAPA</w:t>
      </w:r>
      <w:r w:rsidR="77204DC0" w:rsidRPr="5AE77D41">
        <w:rPr>
          <w:rFonts w:ascii="Arial" w:eastAsia="Arial" w:hAnsi="Arial" w:cs="Arial"/>
          <w:color w:val="000000" w:themeColor="text1"/>
        </w:rPr>
        <w:t xml:space="preserve"> — </w:t>
      </w:r>
      <w:r w:rsidR="14D9BB9B" w:rsidRPr="5AE77D41">
        <w:rPr>
          <w:rFonts w:ascii="Arial" w:eastAsia="Arial" w:hAnsi="Arial" w:cs="Arial"/>
          <w:color w:val="000000" w:themeColor="text1"/>
        </w:rPr>
        <w:t xml:space="preserve">this item involved a request to add service-learning </w:t>
      </w:r>
      <w:r w:rsidR="48677AE2" w:rsidRPr="5AE77D41">
        <w:rPr>
          <w:rFonts w:ascii="Arial" w:eastAsia="Arial" w:hAnsi="Arial" w:cs="Arial"/>
          <w:color w:val="000000" w:themeColor="text1"/>
        </w:rPr>
        <w:t>language to the CAPA entries for the following courses: AENG 4910/4911, BCHE 4910/4911, BIOE 4910/4911</w:t>
      </w:r>
      <w:r w:rsidR="5357FF24" w:rsidRPr="5AE77D41">
        <w:rPr>
          <w:rFonts w:ascii="Arial" w:eastAsia="Arial" w:hAnsi="Arial" w:cs="Arial"/>
          <w:color w:val="000000" w:themeColor="text1"/>
        </w:rPr>
        <w:t xml:space="preserve">, CSEE 4910/4911, CVLE 4910/4911, </w:t>
      </w:r>
      <w:r w:rsidR="66209926" w:rsidRPr="5AE77D41">
        <w:rPr>
          <w:rFonts w:ascii="Arial" w:eastAsia="Arial" w:hAnsi="Arial" w:cs="Arial"/>
          <w:color w:val="000000" w:themeColor="text1"/>
        </w:rPr>
        <w:t xml:space="preserve">ELEE 4910/4911, ENVE 4910/4911, MCHE 4910/4911, CVLE 3730 (this is the only </w:t>
      </w:r>
      <w:r w:rsidR="52326118" w:rsidRPr="5AE77D41">
        <w:rPr>
          <w:rFonts w:ascii="Arial" w:eastAsia="Arial" w:hAnsi="Arial" w:cs="Arial"/>
          <w:color w:val="000000" w:themeColor="text1"/>
        </w:rPr>
        <w:t>course in the list that’s not Capstone). The Committee decided that Scho</w:t>
      </w:r>
      <w:r w:rsidR="1849FAD7" w:rsidRPr="5AE77D41">
        <w:rPr>
          <w:rFonts w:ascii="Arial" w:eastAsia="Arial" w:hAnsi="Arial" w:cs="Arial"/>
          <w:color w:val="000000" w:themeColor="text1"/>
        </w:rPr>
        <w:t xml:space="preserve">ols should add the service-learning language to their own courses in this list and that </w:t>
      </w:r>
      <w:r w:rsidR="0461C27A" w:rsidRPr="5AE77D41">
        <w:rPr>
          <w:rFonts w:ascii="Arial" w:eastAsia="Arial" w:hAnsi="Arial" w:cs="Arial"/>
          <w:color w:val="000000" w:themeColor="text1"/>
        </w:rPr>
        <w:t xml:space="preserve">the process should not involve new/modified CAPA forms but just recording of this fact </w:t>
      </w:r>
      <w:r w:rsidR="4DC76B8A" w:rsidRPr="5AE77D41">
        <w:rPr>
          <w:rFonts w:ascii="Arial" w:eastAsia="Arial" w:hAnsi="Arial" w:cs="Arial"/>
          <w:color w:val="000000" w:themeColor="text1"/>
        </w:rPr>
        <w:t>in these minutes</w:t>
      </w:r>
      <w:r w:rsidR="309FC6DF" w:rsidRPr="5AE77D41">
        <w:rPr>
          <w:rFonts w:ascii="Arial" w:eastAsia="Arial" w:hAnsi="Arial" w:cs="Arial"/>
          <w:color w:val="000000" w:themeColor="text1"/>
        </w:rPr>
        <w:t xml:space="preserve">. This item was unanimously approved (Herring motioned, Huff seconded). The Chair agreed to send the </w:t>
      </w:r>
      <w:r w:rsidR="38CD35F6" w:rsidRPr="5AE77D41">
        <w:rPr>
          <w:rFonts w:ascii="Arial" w:eastAsia="Arial" w:hAnsi="Arial" w:cs="Arial"/>
          <w:color w:val="000000" w:themeColor="text1"/>
        </w:rPr>
        <w:t>service-learning form from the meeting materials to the rest of the Committee along with an example of the service-learning language to be added</w:t>
      </w:r>
      <w:r w:rsidR="1A7EC792" w:rsidRPr="5AE77D41">
        <w:rPr>
          <w:rFonts w:ascii="Arial" w:eastAsia="Arial" w:hAnsi="Arial" w:cs="Arial"/>
          <w:color w:val="000000" w:themeColor="text1"/>
        </w:rPr>
        <w:t>.</w:t>
      </w:r>
    </w:p>
    <w:p w14:paraId="0F8050C9" w14:textId="6B2E92DA" w:rsidR="00C17765" w:rsidRDefault="00C17765" w:rsidP="5AE77D41">
      <w:pPr>
        <w:pStyle w:val="ListParagraph"/>
        <w:spacing w:after="0"/>
        <w:rPr>
          <w:rFonts w:ascii="Arial" w:eastAsia="Arial" w:hAnsi="Arial" w:cs="Arial"/>
          <w:color w:val="000000" w:themeColor="text1"/>
        </w:rPr>
      </w:pPr>
    </w:p>
    <w:p w14:paraId="7327DBEE" w14:textId="05D3430A" w:rsidR="00C17765" w:rsidRDefault="2F751D99" w:rsidP="5AE77D41">
      <w:pPr>
        <w:pStyle w:val="ListParagraph"/>
        <w:numPr>
          <w:ilvl w:val="0"/>
          <w:numId w:val="1"/>
        </w:numPr>
        <w:spacing w:after="0"/>
        <w:rPr>
          <w:rFonts w:ascii="Arial" w:eastAsia="Arial" w:hAnsi="Arial" w:cs="Arial"/>
          <w:color w:val="000000" w:themeColor="text1"/>
        </w:rPr>
      </w:pPr>
      <w:r w:rsidRPr="5AE77D41">
        <w:rPr>
          <w:rFonts w:ascii="Arial" w:eastAsia="Arial" w:hAnsi="Arial" w:cs="Arial"/>
          <w:i/>
          <w:iCs/>
          <w:color w:val="000000" w:themeColor="text1"/>
        </w:rPr>
        <w:t>Course cleanup for course equivalence</w:t>
      </w:r>
      <w:r w:rsidR="64C817DD" w:rsidRPr="5AE77D41">
        <w:rPr>
          <w:rFonts w:ascii="Arial" w:eastAsia="Arial" w:hAnsi="Arial" w:cs="Arial"/>
          <w:color w:val="000000" w:themeColor="text1"/>
        </w:rPr>
        <w:t xml:space="preserve"> — David </w:t>
      </w:r>
      <w:proofErr w:type="spellStart"/>
      <w:r w:rsidR="64C817DD" w:rsidRPr="5AE77D41">
        <w:rPr>
          <w:rFonts w:ascii="Arial" w:eastAsia="Arial" w:hAnsi="Arial" w:cs="Arial"/>
          <w:color w:val="000000" w:themeColor="text1"/>
        </w:rPr>
        <w:t>Stooksbury</w:t>
      </w:r>
      <w:proofErr w:type="spellEnd"/>
      <w:r w:rsidR="64C817DD" w:rsidRPr="5AE77D41">
        <w:rPr>
          <w:rFonts w:ascii="Arial" w:eastAsia="Arial" w:hAnsi="Arial" w:cs="Arial"/>
          <w:color w:val="000000" w:themeColor="text1"/>
        </w:rPr>
        <w:t xml:space="preserve"> pointed out that each </w:t>
      </w:r>
      <w:r w:rsidR="60777DC8" w:rsidRPr="5AE77D41">
        <w:rPr>
          <w:rFonts w:ascii="Arial" w:eastAsia="Arial" w:hAnsi="Arial" w:cs="Arial"/>
          <w:color w:val="000000" w:themeColor="text1"/>
        </w:rPr>
        <w:t xml:space="preserve">pair below shows identical (and therefore duplicate) courses. This situation has led to some student </w:t>
      </w:r>
      <w:proofErr w:type="gramStart"/>
      <w:r w:rsidR="60777DC8" w:rsidRPr="5AE77D41">
        <w:rPr>
          <w:rFonts w:ascii="Arial" w:eastAsia="Arial" w:hAnsi="Arial" w:cs="Arial"/>
          <w:color w:val="000000" w:themeColor="text1"/>
        </w:rPr>
        <w:t>con</w:t>
      </w:r>
      <w:r w:rsidR="03092847" w:rsidRPr="5AE77D41">
        <w:rPr>
          <w:rFonts w:ascii="Arial" w:eastAsia="Arial" w:hAnsi="Arial" w:cs="Arial"/>
          <w:color w:val="000000" w:themeColor="text1"/>
        </w:rPr>
        <w:t>fusion;</w:t>
      </w:r>
      <w:proofErr w:type="gramEnd"/>
      <w:r w:rsidR="03092847" w:rsidRPr="5AE77D41">
        <w:rPr>
          <w:rFonts w:ascii="Arial" w:eastAsia="Arial" w:hAnsi="Arial" w:cs="Arial"/>
          <w:color w:val="000000" w:themeColor="text1"/>
        </w:rPr>
        <w:t xml:space="preserve"> e.g., as </w:t>
      </w:r>
      <w:proofErr w:type="spellStart"/>
      <w:r w:rsidR="03092847" w:rsidRPr="5AE77D41">
        <w:rPr>
          <w:rFonts w:ascii="Arial" w:eastAsia="Arial" w:hAnsi="Arial" w:cs="Arial"/>
          <w:color w:val="000000" w:themeColor="text1"/>
        </w:rPr>
        <w:t>Stooksbury</w:t>
      </w:r>
      <w:proofErr w:type="spellEnd"/>
      <w:r w:rsidR="03092847" w:rsidRPr="5AE77D41">
        <w:rPr>
          <w:rFonts w:ascii="Arial" w:eastAsia="Arial" w:hAnsi="Arial" w:cs="Arial"/>
          <w:color w:val="000000" w:themeColor="text1"/>
        </w:rPr>
        <w:t xml:space="preserve"> shared, “I had a student this semester register for CVLE 2710 and MCHE 3410 but only one counts toward the BSAE degree.” Mable Fok suggested that th</w:t>
      </w:r>
      <w:r w:rsidR="2B4C31BD" w:rsidRPr="5AE77D41">
        <w:rPr>
          <w:rFonts w:ascii="Arial" w:eastAsia="Arial" w:hAnsi="Arial" w:cs="Arial"/>
          <w:color w:val="000000" w:themeColor="text1"/>
        </w:rPr>
        <w:t>is</w:t>
      </w:r>
      <w:r w:rsidR="03092847" w:rsidRPr="5AE77D41">
        <w:rPr>
          <w:rFonts w:ascii="Arial" w:eastAsia="Arial" w:hAnsi="Arial" w:cs="Arial"/>
          <w:color w:val="000000" w:themeColor="text1"/>
        </w:rPr>
        <w:t xml:space="preserve"> issue should go back to the schools</w:t>
      </w:r>
      <w:r w:rsidR="6936F361" w:rsidRPr="5AE77D41">
        <w:rPr>
          <w:rFonts w:ascii="Arial" w:eastAsia="Arial" w:hAnsi="Arial" w:cs="Arial"/>
          <w:color w:val="000000" w:themeColor="text1"/>
        </w:rPr>
        <w:t xml:space="preserve"> for their own cleanup, and ENGR 2090 must be addressed by each school. The end goal is to add t</w:t>
      </w:r>
      <w:r w:rsidR="63F0646E" w:rsidRPr="5AE77D41">
        <w:rPr>
          <w:rFonts w:ascii="Arial" w:eastAsia="Arial" w:hAnsi="Arial" w:cs="Arial"/>
          <w:color w:val="000000" w:themeColor="text1"/>
        </w:rPr>
        <w:t>o CAPA that students cannot take both courses that are identical (e.g., ENGR 2090 and ENVE 3510).</w:t>
      </w:r>
    </w:p>
    <w:p w14:paraId="476A6160" w14:textId="2DB8DC76" w:rsidR="00C17765" w:rsidRDefault="2F751D99" w:rsidP="5AE77D41">
      <w:pPr>
        <w:pStyle w:val="ListParagraph"/>
        <w:numPr>
          <w:ilvl w:val="1"/>
          <w:numId w:val="1"/>
        </w:numPr>
        <w:spacing w:before="240" w:after="240"/>
        <w:rPr>
          <w:rFonts w:ascii="Arial" w:eastAsia="Arial" w:hAnsi="Arial" w:cs="Arial"/>
          <w:color w:val="000000" w:themeColor="text1"/>
        </w:rPr>
      </w:pPr>
      <w:r w:rsidRPr="5AE77D41">
        <w:rPr>
          <w:rFonts w:ascii="Arial" w:eastAsia="Arial" w:hAnsi="Arial" w:cs="Arial"/>
          <w:color w:val="000000" w:themeColor="text1"/>
        </w:rPr>
        <w:t>Equivalent Courses: ENGR 2090 and ENVE 3510</w:t>
      </w:r>
    </w:p>
    <w:p w14:paraId="77ABCE45" w14:textId="74C2928B" w:rsidR="00C17765" w:rsidRDefault="2F751D99" w:rsidP="5AE77D41">
      <w:pPr>
        <w:pStyle w:val="ListParagraph"/>
        <w:numPr>
          <w:ilvl w:val="1"/>
          <w:numId w:val="1"/>
        </w:numPr>
        <w:spacing w:before="240" w:after="240"/>
        <w:rPr>
          <w:rFonts w:ascii="Arial" w:eastAsia="Arial" w:hAnsi="Arial" w:cs="Arial"/>
          <w:color w:val="000000" w:themeColor="text1"/>
        </w:rPr>
      </w:pPr>
      <w:r w:rsidRPr="5AE77D41">
        <w:rPr>
          <w:rFonts w:ascii="Arial" w:eastAsia="Arial" w:hAnsi="Arial" w:cs="Arial"/>
          <w:color w:val="000000" w:themeColor="text1"/>
        </w:rPr>
        <w:t>Equivalent Courses: CVLE 2710 and MCHE 3410</w:t>
      </w:r>
    </w:p>
    <w:p w14:paraId="5671999E" w14:textId="56D5BB85" w:rsidR="00C17765" w:rsidRDefault="00C17765" w:rsidP="5AE77D41">
      <w:pPr>
        <w:pStyle w:val="ListParagraph"/>
        <w:spacing w:before="240" w:after="240"/>
        <w:ind w:left="1440"/>
        <w:rPr>
          <w:rFonts w:ascii="Arial" w:eastAsia="Arial" w:hAnsi="Arial" w:cs="Arial"/>
          <w:color w:val="000000" w:themeColor="text1"/>
        </w:rPr>
      </w:pPr>
    </w:p>
    <w:p w14:paraId="794B841E" w14:textId="32A9917D" w:rsidR="00C17765" w:rsidRDefault="2F751D99" w:rsidP="5AE77D41">
      <w:pPr>
        <w:pStyle w:val="ListParagraph"/>
        <w:numPr>
          <w:ilvl w:val="0"/>
          <w:numId w:val="1"/>
        </w:numPr>
        <w:spacing w:before="240" w:after="240"/>
        <w:rPr>
          <w:rFonts w:ascii="Arial" w:eastAsia="Arial" w:hAnsi="Arial" w:cs="Arial"/>
          <w:color w:val="000000" w:themeColor="text1"/>
        </w:rPr>
      </w:pPr>
      <w:r w:rsidRPr="5AE77D41">
        <w:rPr>
          <w:rFonts w:ascii="Arial" w:eastAsia="Arial" w:hAnsi="Arial" w:cs="Arial"/>
          <w:i/>
          <w:iCs/>
          <w:color w:val="000000" w:themeColor="text1"/>
        </w:rPr>
        <w:t>“Delivery method” in CAPA for BIOE 8980, BCHE 8980, ENGR 8990</w:t>
      </w:r>
      <w:r w:rsidR="03BC11EB" w:rsidRPr="5AE77D41">
        <w:rPr>
          <w:rFonts w:ascii="Arial" w:eastAsia="Arial" w:hAnsi="Arial" w:cs="Arial"/>
          <w:color w:val="000000" w:themeColor="text1"/>
        </w:rPr>
        <w:t xml:space="preserve"> — because the Chair needed to get to another meeting, Associate Dean Fok agreed to send an email about this issue rather than discussing it in the meeting.</w:t>
      </w:r>
    </w:p>
    <w:p w14:paraId="6E94356B" w14:textId="5C87CED0" w:rsidR="00C17765" w:rsidRDefault="5C227D94" w:rsidP="5AE77D41">
      <w:pPr>
        <w:spacing w:after="0"/>
        <w:rPr>
          <w:rFonts w:ascii="Arial" w:eastAsia="Arial" w:hAnsi="Arial" w:cs="Arial"/>
          <w:color w:val="000000" w:themeColor="text1"/>
        </w:rPr>
      </w:pPr>
      <w:r w:rsidRPr="5AE77D41">
        <w:rPr>
          <w:rFonts w:ascii="Arial" w:eastAsia="Arial" w:hAnsi="Arial" w:cs="Arial"/>
          <w:color w:val="000000" w:themeColor="text1"/>
        </w:rPr>
        <w:t>There being no other business, the Chair adjourned the meeting at 1:03. The n</w:t>
      </w:r>
      <w:r w:rsidR="2F751D99" w:rsidRPr="5AE77D41">
        <w:rPr>
          <w:rFonts w:ascii="Arial" w:eastAsia="Arial" w:hAnsi="Arial" w:cs="Arial"/>
          <w:color w:val="000000" w:themeColor="text1"/>
        </w:rPr>
        <w:t>ext meeting</w:t>
      </w:r>
      <w:r w:rsidR="1B59707F" w:rsidRPr="5AE77D41">
        <w:rPr>
          <w:rFonts w:ascii="Arial" w:eastAsia="Arial" w:hAnsi="Arial" w:cs="Arial"/>
          <w:color w:val="000000" w:themeColor="text1"/>
        </w:rPr>
        <w:t xml:space="preserve"> is</w:t>
      </w:r>
      <w:r w:rsidR="2F751D99" w:rsidRPr="5AE77D41">
        <w:rPr>
          <w:rFonts w:ascii="Arial" w:eastAsia="Arial" w:hAnsi="Arial" w:cs="Arial"/>
          <w:color w:val="000000" w:themeColor="text1"/>
        </w:rPr>
        <w:t xml:space="preserve"> Friday, February 28, 12:00 p.m.</w:t>
      </w:r>
    </w:p>
    <w:p w14:paraId="2C078E63" w14:textId="547629F1" w:rsidR="00C17765" w:rsidRDefault="00C17765"/>
    <w:sectPr w:rsidR="00C177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50557"/>
    <w:multiLevelType w:val="hybridMultilevel"/>
    <w:tmpl w:val="97808D4A"/>
    <w:lvl w:ilvl="0" w:tplc="DC346020">
      <w:start w:val="1"/>
      <w:numFmt w:val="bullet"/>
      <w:lvlText w:val=""/>
      <w:lvlJc w:val="left"/>
      <w:pPr>
        <w:ind w:left="720" w:hanging="360"/>
      </w:pPr>
      <w:rPr>
        <w:rFonts w:ascii="Symbol" w:hAnsi="Symbol" w:hint="default"/>
      </w:rPr>
    </w:lvl>
    <w:lvl w:ilvl="1" w:tplc="3CE8E86A">
      <w:start w:val="1"/>
      <w:numFmt w:val="bullet"/>
      <w:lvlText w:val="o"/>
      <w:lvlJc w:val="left"/>
      <w:pPr>
        <w:ind w:left="1440" w:hanging="360"/>
      </w:pPr>
      <w:rPr>
        <w:rFonts w:ascii="Courier New" w:hAnsi="Courier New" w:hint="default"/>
      </w:rPr>
    </w:lvl>
    <w:lvl w:ilvl="2" w:tplc="E74E5964">
      <w:start w:val="1"/>
      <w:numFmt w:val="bullet"/>
      <w:lvlText w:val=""/>
      <w:lvlJc w:val="left"/>
      <w:pPr>
        <w:ind w:left="2160" w:hanging="360"/>
      </w:pPr>
      <w:rPr>
        <w:rFonts w:ascii="Wingdings" w:hAnsi="Wingdings" w:hint="default"/>
      </w:rPr>
    </w:lvl>
    <w:lvl w:ilvl="3" w:tplc="A79CAAC4">
      <w:start w:val="1"/>
      <w:numFmt w:val="bullet"/>
      <w:lvlText w:val=""/>
      <w:lvlJc w:val="left"/>
      <w:pPr>
        <w:ind w:left="2880" w:hanging="360"/>
      </w:pPr>
      <w:rPr>
        <w:rFonts w:ascii="Symbol" w:hAnsi="Symbol" w:hint="default"/>
      </w:rPr>
    </w:lvl>
    <w:lvl w:ilvl="4" w:tplc="D40EC896">
      <w:start w:val="1"/>
      <w:numFmt w:val="bullet"/>
      <w:lvlText w:val="o"/>
      <w:lvlJc w:val="left"/>
      <w:pPr>
        <w:ind w:left="3600" w:hanging="360"/>
      </w:pPr>
      <w:rPr>
        <w:rFonts w:ascii="Courier New" w:hAnsi="Courier New" w:hint="default"/>
      </w:rPr>
    </w:lvl>
    <w:lvl w:ilvl="5" w:tplc="E10AC9F0">
      <w:start w:val="1"/>
      <w:numFmt w:val="bullet"/>
      <w:lvlText w:val=""/>
      <w:lvlJc w:val="left"/>
      <w:pPr>
        <w:ind w:left="4320" w:hanging="360"/>
      </w:pPr>
      <w:rPr>
        <w:rFonts w:ascii="Wingdings" w:hAnsi="Wingdings" w:hint="default"/>
      </w:rPr>
    </w:lvl>
    <w:lvl w:ilvl="6" w:tplc="9D241920">
      <w:start w:val="1"/>
      <w:numFmt w:val="bullet"/>
      <w:lvlText w:val=""/>
      <w:lvlJc w:val="left"/>
      <w:pPr>
        <w:ind w:left="5040" w:hanging="360"/>
      </w:pPr>
      <w:rPr>
        <w:rFonts w:ascii="Symbol" w:hAnsi="Symbol" w:hint="default"/>
      </w:rPr>
    </w:lvl>
    <w:lvl w:ilvl="7" w:tplc="4078B4D0">
      <w:start w:val="1"/>
      <w:numFmt w:val="bullet"/>
      <w:lvlText w:val="o"/>
      <w:lvlJc w:val="left"/>
      <w:pPr>
        <w:ind w:left="5760" w:hanging="360"/>
      </w:pPr>
      <w:rPr>
        <w:rFonts w:ascii="Courier New" w:hAnsi="Courier New" w:hint="default"/>
      </w:rPr>
    </w:lvl>
    <w:lvl w:ilvl="8" w:tplc="07A47956">
      <w:start w:val="1"/>
      <w:numFmt w:val="bullet"/>
      <w:lvlText w:val=""/>
      <w:lvlJc w:val="left"/>
      <w:pPr>
        <w:ind w:left="6480" w:hanging="360"/>
      </w:pPr>
      <w:rPr>
        <w:rFonts w:ascii="Wingdings" w:hAnsi="Wingdings" w:hint="default"/>
      </w:rPr>
    </w:lvl>
  </w:abstractNum>
  <w:abstractNum w:abstractNumId="1" w15:restartNumberingAfterBreak="0">
    <w:nsid w:val="0BDE70D3"/>
    <w:multiLevelType w:val="hybridMultilevel"/>
    <w:tmpl w:val="0E84382A"/>
    <w:lvl w:ilvl="0" w:tplc="10B07E6C">
      <w:start w:val="1"/>
      <w:numFmt w:val="bullet"/>
      <w:lvlText w:val=""/>
      <w:lvlJc w:val="left"/>
      <w:pPr>
        <w:ind w:left="720" w:hanging="360"/>
      </w:pPr>
      <w:rPr>
        <w:rFonts w:ascii="Symbol" w:hAnsi="Symbol" w:hint="default"/>
      </w:rPr>
    </w:lvl>
    <w:lvl w:ilvl="1" w:tplc="604E06DE">
      <w:start w:val="1"/>
      <w:numFmt w:val="bullet"/>
      <w:lvlText w:val="o"/>
      <w:lvlJc w:val="left"/>
      <w:pPr>
        <w:ind w:left="1440" w:hanging="360"/>
      </w:pPr>
      <w:rPr>
        <w:rFonts w:ascii="Symbol" w:hAnsi="Symbol" w:hint="default"/>
      </w:rPr>
    </w:lvl>
    <w:lvl w:ilvl="2" w:tplc="E55EC756">
      <w:start w:val="1"/>
      <w:numFmt w:val="bullet"/>
      <w:lvlText w:val=""/>
      <w:lvlJc w:val="left"/>
      <w:pPr>
        <w:ind w:left="2160" w:hanging="360"/>
      </w:pPr>
      <w:rPr>
        <w:rFonts w:ascii="Wingdings" w:hAnsi="Wingdings" w:hint="default"/>
      </w:rPr>
    </w:lvl>
    <w:lvl w:ilvl="3" w:tplc="DD0EE782">
      <w:start w:val="1"/>
      <w:numFmt w:val="bullet"/>
      <w:lvlText w:val=""/>
      <w:lvlJc w:val="left"/>
      <w:pPr>
        <w:ind w:left="2880" w:hanging="360"/>
      </w:pPr>
      <w:rPr>
        <w:rFonts w:ascii="Symbol" w:hAnsi="Symbol" w:hint="default"/>
      </w:rPr>
    </w:lvl>
    <w:lvl w:ilvl="4" w:tplc="20A6DB48">
      <w:start w:val="1"/>
      <w:numFmt w:val="bullet"/>
      <w:lvlText w:val="o"/>
      <w:lvlJc w:val="left"/>
      <w:pPr>
        <w:ind w:left="3600" w:hanging="360"/>
      </w:pPr>
      <w:rPr>
        <w:rFonts w:ascii="Courier New" w:hAnsi="Courier New" w:hint="default"/>
      </w:rPr>
    </w:lvl>
    <w:lvl w:ilvl="5" w:tplc="0A12BCAC">
      <w:start w:val="1"/>
      <w:numFmt w:val="bullet"/>
      <w:lvlText w:val=""/>
      <w:lvlJc w:val="left"/>
      <w:pPr>
        <w:ind w:left="4320" w:hanging="360"/>
      </w:pPr>
      <w:rPr>
        <w:rFonts w:ascii="Wingdings" w:hAnsi="Wingdings" w:hint="default"/>
      </w:rPr>
    </w:lvl>
    <w:lvl w:ilvl="6" w:tplc="92B0E6C0">
      <w:start w:val="1"/>
      <w:numFmt w:val="bullet"/>
      <w:lvlText w:val=""/>
      <w:lvlJc w:val="left"/>
      <w:pPr>
        <w:ind w:left="5040" w:hanging="360"/>
      </w:pPr>
      <w:rPr>
        <w:rFonts w:ascii="Symbol" w:hAnsi="Symbol" w:hint="default"/>
      </w:rPr>
    </w:lvl>
    <w:lvl w:ilvl="7" w:tplc="165C2176">
      <w:start w:val="1"/>
      <w:numFmt w:val="bullet"/>
      <w:lvlText w:val="o"/>
      <w:lvlJc w:val="left"/>
      <w:pPr>
        <w:ind w:left="5760" w:hanging="360"/>
      </w:pPr>
      <w:rPr>
        <w:rFonts w:ascii="Courier New" w:hAnsi="Courier New" w:hint="default"/>
      </w:rPr>
    </w:lvl>
    <w:lvl w:ilvl="8" w:tplc="00F03404">
      <w:start w:val="1"/>
      <w:numFmt w:val="bullet"/>
      <w:lvlText w:val=""/>
      <w:lvlJc w:val="left"/>
      <w:pPr>
        <w:ind w:left="6480" w:hanging="360"/>
      </w:pPr>
      <w:rPr>
        <w:rFonts w:ascii="Wingdings" w:hAnsi="Wingdings" w:hint="default"/>
      </w:rPr>
    </w:lvl>
  </w:abstractNum>
  <w:abstractNum w:abstractNumId="2" w15:restartNumberingAfterBreak="0">
    <w:nsid w:val="0E66BBDA"/>
    <w:multiLevelType w:val="hybridMultilevel"/>
    <w:tmpl w:val="BC1C0B52"/>
    <w:lvl w:ilvl="0" w:tplc="B1AC97E0">
      <w:start w:val="1"/>
      <w:numFmt w:val="bullet"/>
      <w:lvlText w:val=""/>
      <w:lvlJc w:val="left"/>
      <w:pPr>
        <w:ind w:left="720" w:hanging="360"/>
      </w:pPr>
      <w:rPr>
        <w:rFonts w:ascii="Symbol" w:hAnsi="Symbol" w:hint="default"/>
      </w:rPr>
    </w:lvl>
    <w:lvl w:ilvl="1" w:tplc="D2F6DFBA">
      <w:start w:val="1"/>
      <w:numFmt w:val="bullet"/>
      <w:lvlText w:val="o"/>
      <w:lvlJc w:val="left"/>
      <w:pPr>
        <w:ind w:left="1440" w:hanging="360"/>
      </w:pPr>
      <w:rPr>
        <w:rFonts w:ascii="Courier New" w:hAnsi="Courier New" w:hint="default"/>
      </w:rPr>
    </w:lvl>
    <w:lvl w:ilvl="2" w:tplc="97AE8CB4">
      <w:start w:val="1"/>
      <w:numFmt w:val="bullet"/>
      <w:lvlText w:val=""/>
      <w:lvlJc w:val="left"/>
      <w:pPr>
        <w:ind w:left="2160" w:hanging="360"/>
      </w:pPr>
      <w:rPr>
        <w:rFonts w:ascii="Wingdings" w:hAnsi="Wingdings" w:hint="default"/>
      </w:rPr>
    </w:lvl>
    <w:lvl w:ilvl="3" w:tplc="58E49BD8">
      <w:start w:val="1"/>
      <w:numFmt w:val="bullet"/>
      <w:lvlText w:val=""/>
      <w:lvlJc w:val="left"/>
      <w:pPr>
        <w:ind w:left="2880" w:hanging="360"/>
      </w:pPr>
      <w:rPr>
        <w:rFonts w:ascii="Symbol" w:hAnsi="Symbol" w:hint="default"/>
      </w:rPr>
    </w:lvl>
    <w:lvl w:ilvl="4" w:tplc="33E2F3E6">
      <w:start w:val="1"/>
      <w:numFmt w:val="bullet"/>
      <w:lvlText w:val="o"/>
      <w:lvlJc w:val="left"/>
      <w:pPr>
        <w:ind w:left="3600" w:hanging="360"/>
      </w:pPr>
      <w:rPr>
        <w:rFonts w:ascii="Courier New" w:hAnsi="Courier New" w:hint="default"/>
      </w:rPr>
    </w:lvl>
    <w:lvl w:ilvl="5" w:tplc="688C480E">
      <w:start w:val="1"/>
      <w:numFmt w:val="bullet"/>
      <w:lvlText w:val=""/>
      <w:lvlJc w:val="left"/>
      <w:pPr>
        <w:ind w:left="4320" w:hanging="360"/>
      </w:pPr>
      <w:rPr>
        <w:rFonts w:ascii="Wingdings" w:hAnsi="Wingdings" w:hint="default"/>
      </w:rPr>
    </w:lvl>
    <w:lvl w:ilvl="6" w:tplc="8DBE3EBA">
      <w:start w:val="1"/>
      <w:numFmt w:val="bullet"/>
      <w:lvlText w:val=""/>
      <w:lvlJc w:val="left"/>
      <w:pPr>
        <w:ind w:left="5040" w:hanging="360"/>
      </w:pPr>
      <w:rPr>
        <w:rFonts w:ascii="Symbol" w:hAnsi="Symbol" w:hint="default"/>
      </w:rPr>
    </w:lvl>
    <w:lvl w:ilvl="7" w:tplc="B5D8AB2E">
      <w:start w:val="1"/>
      <w:numFmt w:val="bullet"/>
      <w:lvlText w:val="o"/>
      <w:lvlJc w:val="left"/>
      <w:pPr>
        <w:ind w:left="5760" w:hanging="360"/>
      </w:pPr>
      <w:rPr>
        <w:rFonts w:ascii="Courier New" w:hAnsi="Courier New" w:hint="default"/>
      </w:rPr>
    </w:lvl>
    <w:lvl w:ilvl="8" w:tplc="84D09FFE">
      <w:start w:val="1"/>
      <w:numFmt w:val="bullet"/>
      <w:lvlText w:val=""/>
      <w:lvlJc w:val="left"/>
      <w:pPr>
        <w:ind w:left="6480" w:hanging="360"/>
      </w:pPr>
      <w:rPr>
        <w:rFonts w:ascii="Wingdings" w:hAnsi="Wingdings" w:hint="default"/>
      </w:rPr>
    </w:lvl>
  </w:abstractNum>
  <w:abstractNum w:abstractNumId="3" w15:restartNumberingAfterBreak="0">
    <w:nsid w:val="0F62D83E"/>
    <w:multiLevelType w:val="hybridMultilevel"/>
    <w:tmpl w:val="2AC04FF6"/>
    <w:lvl w:ilvl="0" w:tplc="FA600192">
      <w:start w:val="1"/>
      <w:numFmt w:val="bullet"/>
      <w:lvlText w:val=""/>
      <w:lvlJc w:val="left"/>
      <w:pPr>
        <w:ind w:left="720" w:hanging="360"/>
      </w:pPr>
      <w:rPr>
        <w:rFonts w:ascii="Symbol" w:hAnsi="Symbol" w:hint="default"/>
      </w:rPr>
    </w:lvl>
    <w:lvl w:ilvl="1" w:tplc="846CACA2">
      <w:start w:val="1"/>
      <w:numFmt w:val="bullet"/>
      <w:lvlText w:val="o"/>
      <w:lvlJc w:val="left"/>
      <w:pPr>
        <w:ind w:left="1440" w:hanging="360"/>
      </w:pPr>
      <w:rPr>
        <w:rFonts w:ascii="Courier New" w:hAnsi="Courier New" w:hint="default"/>
      </w:rPr>
    </w:lvl>
    <w:lvl w:ilvl="2" w:tplc="46CC93C0">
      <w:start w:val="1"/>
      <w:numFmt w:val="bullet"/>
      <w:lvlText w:val=""/>
      <w:lvlJc w:val="left"/>
      <w:pPr>
        <w:ind w:left="2160" w:hanging="360"/>
      </w:pPr>
      <w:rPr>
        <w:rFonts w:ascii="Wingdings" w:hAnsi="Wingdings" w:hint="default"/>
      </w:rPr>
    </w:lvl>
    <w:lvl w:ilvl="3" w:tplc="DB003D66">
      <w:start w:val="1"/>
      <w:numFmt w:val="bullet"/>
      <w:lvlText w:val=""/>
      <w:lvlJc w:val="left"/>
      <w:pPr>
        <w:ind w:left="2880" w:hanging="360"/>
      </w:pPr>
      <w:rPr>
        <w:rFonts w:ascii="Symbol" w:hAnsi="Symbol" w:hint="default"/>
      </w:rPr>
    </w:lvl>
    <w:lvl w:ilvl="4" w:tplc="CAA6FBAE">
      <w:start w:val="1"/>
      <w:numFmt w:val="bullet"/>
      <w:lvlText w:val="o"/>
      <w:lvlJc w:val="left"/>
      <w:pPr>
        <w:ind w:left="3600" w:hanging="360"/>
      </w:pPr>
      <w:rPr>
        <w:rFonts w:ascii="Courier New" w:hAnsi="Courier New" w:hint="default"/>
      </w:rPr>
    </w:lvl>
    <w:lvl w:ilvl="5" w:tplc="F626CCC0">
      <w:start w:val="1"/>
      <w:numFmt w:val="bullet"/>
      <w:lvlText w:val=""/>
      <w:lvlJc w:val="left"/>
      <w:pPr>
        <w:ind w:left="4320" w:hanging="360"/>
      </w:pPr>
      <w:rPr>
        <w:rFonts w:ascii="Wingdings" w:hAnsi="Wingdings" w:hint="default"/>
      </w:rPr>
    </w:lvl>
    <w:lvl w:ilvl="6" w:tplc="62828536">
      <w:start w:val="1"/>
      <w:numFmt w:val="bullet"/>
      <w:lvlText w:val=""/>
      <w:lvlJc w:val="left"/>
      <w:pPr>
        <w:ind w:left="5040" w:hanging="360"/>
      </w:pPr>
      <w:rPr>
        <w:rFonts w:ascii="Symbol" w:hAnsi="Symbol" w:hint="default"/>
      </w:rPr>
    </w:lvl>
    <w:lvl w:ilvl="7" w:tplc="D460F3C6">
      <w:start w:val="1"/>
      <w:numFmt w:val="bullet"/>
      <w:lvlText w:val="o"/>
      <w:lvlJc w:val="left"/>
      <w:pPr>
        <w:ind w:left="5760" w:hanging="360"/>
      </w:pPr>
      <w:rPr>
        <w:rFonts w:ascii="Courier New" w:hAnsi="Courier New" w:hint="default"/>
      </w:rPr>
    </w:lvl>
    <w:lvl w:ilvl="8" w:tplc="8ACC3570">
      <w:start w:val="1"/>
      <w:numFmt w:val="bullet"/>
      <w:lvlText w:val=""/>
      <w:lvlJc w:val="left"/>
      <w:pPr>
        <w:ind w:left="6480" w:hanging="360"/>
      </w:pPr>
      <w:rPr>
        <w:rFonts w:ascii="Wingdings" w:hAnsi="Wingdings" w:hint="default"/>
      </w:rPr>
    </w:lvl>
  </w:abstractNum>
  <w:abstractNum w:abstractNumId="4" w15:restartNumberingAfterBreak="0">
    <w:nsid w:val="4D49713D"/>
    <w:multiLevelType w:val="hybridMultilevel"/>
    <w:tmpl w:val="D040ACF2"/>
    <w:lvl w:ilvl="0" w:tplc="4C6E9922">
      <w:start w:val="1"/>
      <w:numFmt w:val="bullet"/>
      <w:lvlText w:val=""/>
      <w:lvlJc w:val="left"/>
      <w:pPr>
        <w:ind w:left="720" w:hanging="360"/>
      </w:pPr>
      <w:rPr>
        <w:rFonts w:ascii="Symbol" w:hAnsi="Symbol" w:hint="default"/>
      </w:rPr>
    </w:lvl>
    <w:lvl w:ilvl="1" w:tplc="3524372E">
      <w:start w:val="1"/>
      <w:numFmt w:val="bullet"/>
      <w:lvlText w:val="o"/>
      <w:lvlJc w:val="left"/>
      <w:pPr>
        <w:ind w:left="1440" w:hanging="360"/>
      </w:pPr>
      <w:rPr>
        <w:rFonts w:ascii="Courier New" w:hAnsi="Courier New" w:hint="default"/>
      </w:rPr>
    </w:lvl>
    <w:lvl w:ilvl="2" w:tplc="4A425F02">
      <w:start w:val="1"/>
      <w:numFmt w:val="bullet"/>
      <w:lvlText w:val=""/>
      <w:lvlJc w:val="left"/>
      <w:pPr>
        <w:ind w:left="2160" w:hanging="360"/>
      </w:pPr>
      <w:rPr>
        <w:rFonts w:ascii="Wingdings" w:hAnsi="Wingdings" w:hint="default"/>
      </w:rPr>
    </w:lvl>
    <w:lvl w:ilvl="3" w:tplc="382202B4">
      <w:start w:val="1"/>
      <w:numFmt w:val="bullet"/>
      <w:lvlText w:val=""/>
      <w:lvlJc w:val="left"/>
      <w:pPr>
        <w:ind w:left="2880" w:hanging="360"/>
      </w:pPr>
      <w:rPr>
        <w:rFonts w:ascii="Symbol" w:hAnsi="Symbol" w:hint="default"/>
      </w:rPr>
    </w:lvl>
    <w:lvl w:ilvl="4" w:tplc="0E38FBEC">
      <w:start w:val="1"/>
      <w:numFmt w:val="bullet"/>
      <w:lvlText w:val="o"/>
      <w:lvlJc w:val="left"/>
      <w:pPr>
        <w:ind w:left="3600" w:hanging="360"/>
      </w:pPr>
      <w:rPr>
        <w:rFonts w:ascii="Courier New" w:hAnsi="Courier New" w:hint="default"/>
      </w:rPr>
    </w:lvl>
    <w:lvl w:ilvl="5" w:tplc="2D28D49C">
      <w:start w:val="1"/>
      <w:numFmt w:val="bullet"/>
      <w:lvlText w:val=""/>
      <w:lvlJc w:val="left"/>
      <w:pPr>
        <w:ind w:left="4320" w:hanging="360"/>
      </w:pPr>
      <w:rPr>
        <w:rFonts w:ascii="Wingdings" w:hAnsi="Wingdings" w:hint="default"/>
      </w:rPr>
    </w:lvl>
    <w:lvl w:ilvl="6" w:tplc="04EAD2B6">
      <w:start w:val="1"/>
      <w:numFmt w:val="bullet"/>
      <w:lvlText w:val=""/>
      <w:lvlJc w:val="left"/>
      <w:pPr>
        <w:ind w:left="5040" w:hanging="360"/>
      </w:pPr>
      <w:rPr>
        <w:rFonts w:ascii="Symbol" w:hAnsi="Symbol" w:hint="default"/>
      </w:rPr>
    </w:lvl>
    <w:lvl w:ilvl="7" w:tplc="196A7B0C">
      <w:start w:val="1"/>
      <w:numFmt w:val="bullet"/>
      <w:lvlText w:val="o"/>
      <w:lvlJc w:val="left"/>
      <w:pPr>
        <w:ind w:left="5760" w:hanging="360"/>
      </w:pPr>
      <w:rPr>
        <w:rFonts w:ascii="Courier New" w:hAnsi="Courier New" w:hint="default"/>
      </w:rPr>
    </w:lvl>
    <w:lvl w:ilvl="8" w:tplc="FB3850B2">
      <w:start w:val="1"/>
      <w:numFmt w:val="bullet"/>
      <w:lvlText w:val=""/>
      <w:lvlJc w:val="left"/>
      <w:pPr>
        <w:ind w:left="6480" w:hanging="360"/>
      </w:pPr>
      <w:rPr>
        <w:rFonts w:ascii="Wingdings" w:hAnsi="Wingdings" w:hint="default"/>
      </w:rPr>
    </w:lvl>
  </w:abstractNum>
  <w:abstractNum w:abstractNumId="5" w15:restartNumberingAfterBreak="0">
    <w:nsid w:val="59795BE8"/>
    <w:multiLevelType w:val="hybridMultilevel"/>
    <w:tmpl w:val="4E3A5DDA"/>
    <w:lvl w:ilvl="0" w:tplc="C778D278">
      <w:start w:val="1"/>
      <w:numFmt w:val="bullet"/>
      <w:lvlText w:val=""/>
      <w:lvlJc w:val="left"/>
      <w:pPr>
        <w:ind w:left="720" w:hanging="360"/>
      </w:pPr>
      <w:rPr>
        <w:rFonts w:ascii="Symbol" w:hAnsi="Symbol" w:hint="default"/>
      </w:rPr>
    </w:lvl>
    <w:lvl w:ilvl="1" w:tplc="EA4CF5A2">
      <w:start w:val="1"/>
      <w:numFmt w:val="bullet"/>
      <w:lvlText w:val="o"/>
      <w:lvlJc w:val="left"/>
      <w:pPr>
        <w:ind w:left="1440" w:hanging="360"/>
      </w:pPr>
      <w:rPr>
        <w:rFonts w:ascii="Courier New" w:hAnsi="Courier New" w:hint="default"/>
      </w:rPr>
    </w:lvl>
    <w:lvl w:ilvl="2" w:tplc="CE72759E">
      <w:start w:val="1"/>
      <w:numFmt w:val="bullet"/>
      <w:lvlText w:val=""/>
      <w:lvlJc w:val="left"/>
      <w:pPr>
        <w:ind w:left="2160" w:hanging="360"/>
      </w:pPr>
      <w:rPr>
        <w:rFonts w:ascii="Wingdings" w:hAnsi="Wingdings" w:hint="default"/>
      </w:rPr>
    </w:lvl>
    <w:lvl w:ilvl="3" w:tplc="A13636B2">
      <w:start w:val="1"/>
      <w:numFmt w:val="bullet"/>
      <w:lvlText w:val=""/>
      <w:lvlJc w:val="left"/>
      <w:pPr>
        <w:ind w:left="2880" w:hanging="360"/>
      </w:pPr>
      <w:rPr>
        <w:rFonts w:ascii="Symbol" w:hAnsi="Symbol" w:hint="default"/>
      </w:rPr>
    </w:lvl>
    <w:lvl w:ilvl="4" w:tplc="AEBCD968">
      <w:start w:val="1"/>
      <w:numFmt w:val="bullet"/>
      <w:lvlText w:val="o"/>
      <w:lvlJc w:val="left"/>
      <w:pPr>
        <w:ind w:left="3600" w:hanging="360"/>
      </w:pPr>
      <w:rPr>
        <w:rFonts w:ascii="Courier New" w:hAnsi="Courier New" w:hint="default"/>
      </w:rPr>
    </w:lvl>
    <w:lvl w:ilvl="5" w:tplc="023C0DCC">
      <w:start w:val="1"/>
      <w:numFmt w:val="bullet"/>
      <w:lvlText w:val=""/>
      <w:lvlJc w:val="left"/>
      <w:pPr>
        <w:ind w:left="4320" w:hanging="360"/>
      </w:pPr>
      <w:rPr>
        <w:rFonts w:ascii="Wingdings" w:hAnsi="Wingdings" w:hint="default"/>
      </w:rPr>
    </w:lvl>
    <w:lvl w:ilvl="6" w:tplc="C5AE53CE">
      <w:start w:val="1"/>
      <w:numFmt w:val="bullet"/>
      <w:lvlText w:val=""/>
      <w:lvlJc w:val="left"/>
      <w:pPr>
        <w:ind w:left="5040" w:hanging="360"/>
      </w:pPr>
      <w:rPr>
        <w:rFonts w:ascii="Symbol" w:hAnsi="Symbol" w:hint="default"/>
      </w:rPr>
    </w:lvl>
    <w:lvl w:ilvl="7" w:tplc="6FDA985E">
      <w:start w:val="1"/>
      <w:numFmt w:val="bullet"/>
      <w:lvlText w:val="o"/>
      <w:lvlJc w:val="left"/>
      <w:pPr>
        <w:ind w:left="5760" w:hanging="360"/>
      </w:pPr>
      <w:rPr>
        <w:rFonts w:ascii="Courier New" w:hAnsi="Courier New" w:hint="default"/>
      </w:rPr>
    </w:lvl>
    <w:lvl w:ilvl="8" w:tplc="BD9EC9BC">
      <w:start w:val="1"/>
      <w:numFmt w:val="bullet"/>
      <w:lvlText w:val=""/>
      <w:lvlJc w:val="left"/>
      <w:pPr>
        <w:ind w:left="6480" w:hanging="360"/>
      </w:pPr>
      <w:rPr>
        <w:rFonts w:ascii="Wingdings" w:hAnsi="Wingdings" w:hint="default"/>
      </w:rPr>
    </w:lvl>
  </w:abstractNum>
  <w:abstractNum w:abstractNumId="6" w15:restartNumberingAfterBreak="0">
    <w:nsid w:val="6B34700A"/>
    <w:multiLevelType w:val="hybridMultilevel"/>
    <w:tmpl w:val="3612B930"/>
    <w:lvl w:ilvl="0" w:tplc="0074D5A6">
      <w:start w:val="1"/>
      <w:numFmt w:val="bullet"/>
      <w:lvlText w:val=""/>
      <w:lvlJc w:val="left"/>
      <w:pPr>
        <w:ind w:left="720" w:hanging="360"/>
      </w:pPr>
      <w:rPr>
        <w:rFonts w:ascii="Symbol" w:hAnsi="Symbol" w:hint="default"/>
      </w:rPr>
    </w:lvl>
    <w:lvl w:ilvl="1" w:tplc="D58E5558">
      <w:start w:val="1"/>
      <w:numFmt w:val="bullet"/>
      <w:lvlText w:val="o"/>
      <w:lvlJc w:val="left"/>
      <w:pPr>
        <w:ind w:left="1440" w:hanging="360"/>
      </w:pPr>
      <w:rPr>
        <w:rFonts w:ascii="Courier New" w:hAnsi="Courier New" w:hint="default"/>
      </w:rPr>
    </w:lvl>
    <w:lvl w:ilvl="2" w:tplc="6FBA9174">
      <w:start w:val="1"/>
      <w:numFmt w:val="bullet"/>
      <w:lvlText w:val=""/>
      <w:lvlJc w:val="left"/>
      <w:pPr>
        <w:ind w:left="2160" w:hanging="360"/>
      </w:pPr>
      <w:rPr>
        <w:rFonts w:ascii="Wingdings" w:hAnsi="Wingdings" w:hint="default"/>
      </w:rPr>
    </w:lvl>
    <w:lvl w:ilvl="3" w:tplc="AE044D4E">
      <w:start w:val="1"/>
      <w:numFmt w:val="bullet"/>
      <w:lvlText w:val=""/>
      <w:lvlJc w:val="left"/>
      <w:pPr>
        <w:ind w:left="2880" w:hanging="360"/>
      </w:pPr>
      <w:rPr>
        <w:rFonts w:ascii="Symbol" w:hAnsi="Symbol" w:hint="default"/>
      </w:rPr>
    </w:lvl>
    <w:lvl w:ilvl="4" w:tplc="399EF21C">
      <w:start w:val="1"/>
      <w:numFmt w:val="bullet"/>
      <w:lvlText w:val="o"/>
      <w:lvlJc w:val="left"/>
      <w:pPr>
        <w:ind w:left="3600" w:hanging="360"/>
      </w:pPr>
      <w:rPr>
        <w:rFonts w:ascii="Courier New" w:hAnsi="Courier New" w:hint="default"/>
      </w:rPr>
    </w:lvl>
    <w:lvl w:ilvl="5" w:tplc="D362F96A">
      <w:start w:val="1"/>
      <w:numFmt w:val="bullet"/>
      <w:lvlText w:val=""/>
      <w:lvlJc w:val="left"/>
      <w:pPr>
        <w:ind w:left="4320" w:hanging="360"/>
      </w:pPr>
      <w:rPr>
        <w:rFonts w:ascii="Wingdings" w:hAnsi="Wingdings" w:hint="default"/>
      </w:rPr>
    </w:lvl>
    <w:lvl w:ilvl="6" w:tplc="F6A00344">
      <w:start w:val="1"/>
      <w:numFmt w:val="bullet"/>
      <w:lvlText w:val=""/>
      <w:lvlJc w:val="left"/>
      <w:pPr>
        <w:ind w:left="5040" w:hanging="360"/>
      </w:pPr>
      <w:rPr>
        <w:rFonts w:ascii="Symbol" w:hAnsi="Symbol" w:hint="default"/>
      </w:rPr>
    </w:lvl>
    <w:lvl w:ilvl="7" w:tplc="92F8CA2C">
      <w:start w:val="1"/>
      <w:numFmt w:val="bullet"/>
      <w:lvlText w:val="o"/>
      <w:lvlJc w:val="left"/>
      <w:pPr>
        <w:ind w:left="5760" w:hanging="360"/>
      </w:pPr>
      <w:rPr>
        <w:rFonts w:ascii="Courier New" w:hAnsi="Courier New" w:hint="default"/>
      </w:rPr>
    </w:lvl>
    <w:lvl w:ilvl="8" w:tplc="A1CE0E5E">
      <w:start w:val="1"/>
      <w:numFmt w:val="bullet"/>
      <w:lvlText w:val=""/>
      <w:lvlJc w:val="left"/>
      <w:pPr>
        <w:ind w:left="6480" w:hanging="360"/>
      </w:pPr>
      <w:rPr>
        <w:rFonts w:ascii="Wingdings" w:hAnsi="Wingdings" w:hint="default"/>
      </w:rPr>
    </w:lvl>
  </w:abstractNum>
  <w:num w:numId="1" w16cid:durableId="1957758658">
    <w:abstractNumId w:val="1"/>
  </w:num>
  <w:num w:numId="2" w16cid:durableId="655299121">
    <w:abstractNumId w:val="0"/>
  </w:num>
  <w:num w:numId="3" w16cid:durableId="876772865">
    <w:abstractNumId w:val="6"/>
  </w:num>
  <w:num w:numId="4" w16cid:durableId="412317513">
    <w:abstractNumId w:val="5"/>
  </w:num>
  <w:num w:numId="5" w16cid:durableId="618489616">
    <w:abstractNumId w:val="3"/>
  </w:num>
  <w:num w:numId="6" w16cid:durableId="1493251927">
    <w:abstractNumId w:val="2"/>
  </w:num>
  <w:num w:numId="7" w16cid:durableId="123011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0CF2409"/>
    <w:rsid w:val="00290F15"/>
    <w:rsid w:val="007430C7"/>
    <w:rsid w:val="009C3540"/>
    <w:rsid w:val="00C17765"/>
    <w:rsid w:val="00ECAFBE"/>
    <w:rsid w:val="01CC1A5E"/>
    <w:rsid w:val="01E5A5C7"/>
    <w:rsid w:val="01F43428"/>
    <w:rsid w:val="0234B687"/>
    <w:rsid w:val="03092847"/>
    <w:rsid w:val="0369BE01"/>
    <w:rsid w:val="03AD3073"/>
    <w:rsid w:val="03BC11EB"/>
    <w:rsid w:val="0461C27A"/>
    <w:rsid w:val="04E523B9"/>
    <w:rsid w:val="052E8CBC"/>
    <w:rsid w:val="06C1C801"/>
    <w:rsid w:val="0D0D3D3C"/>
    <w:rsid w:val="0D423BE0"/>
    <w:rsid w:val="0E33373B"/>
    <w:rsid w:val="0FADABB7"/>
    <w:rsid w:val="10695390"/>
    <w:rsid w:val="10CF2409"/>
    <w:rsid w:val="14BBA330"/>
    <w:rsid w:val="14D9BB9B"/>
    <w:rsid w:val="15145857"/>
    <w:rsid w:val="160B3C14"/>
    <w:rsid w:val="171DF8F1"/>
    <w:rsid w:val="17823035"/>
    <w:rsid w:val="17D7EF7F"/>
    <w:rsid w:val="1849FAD7"/>
    <w:rsid w:val="1A7EC792"/>
    <w:rsid w:val="1A984751"/>
    <w:rsid w:val="1B59707F"/>
    <w:rsid w:val="1C4474D2"/>
    <w:rsid w:val="1DBDCC72"/>
    <w:rsid w:val="1E7EB7B3"/>
    <w:rsid w:val="204B1C24"/>
    <w:rsid w:val="2412C10E"/>
    <w:rsid w:val="25569C3B"/>
    <w:rsid w:val="257C3350"/>
    <w:rsid w:val="2940784E"/>
    <w:rsid w:val="2AFB0721"/>
    <w:rsid w:val="2B193508"/>
    <w:rsid w:val="2B361E50"/>
    <w:rsid w:val="2B4C31BD"/>
    <w:rsid w:val="2BB9FE8D"/>
    <w:rsid w:val="2E381F90"/>
    <w:rsid w:val="2F751D99"/>
    <w:rsid w:val="309FC6DF"/>
    <w:rsid w:val="32FB780E"/>
    <w:rsid w:val="331389CB"/>
    <w:rsid w:val="337BADDA"/>
    <w:rsid w:val="34016F14"/>
    <w:rsid w:val="361AEFC8"/>
    <w:rsid w:val="374E6B38"/>
    <w:rsid w:val="38CD35F6"/>
    <w:rsid w:val="398F6C89"/>
    <w:rsid w:val="3A254492"/>
    <w:rsid w:val="3A287A54"/>
    <w:rsid w:val="3B289A08"/>
    <w:rsid w:val="3C3FA097"/>
    <w:rsid w:val="3D7C691C"/>
    <w:rsid w:val="3E35EC85"/>
    <w:rsid w:val="3FEE2166"/>
    <w:rsid w:val="41A8AA05"/>
    <w:rsid w:val="4225FCC4"/>
    <w:rsid w:val="428D116E"/>
    <w:rsid w:val="45333DEE"/>
    <w:rsid w:val="45A57D44"/>
    <w:rsid w:val="470FF7AA"/>
    <w:rsid w:val="473E1685"/>
    <w:rsid w:val="48542DB3"/>
    <w:rsid w:val="48677AE2"/>
    <w:rsid w:val="49973174"/>
    <w:rsid w:val="49C42EEA"/>
    <w:rsid w:val="4A09CED0"/>
    <w:rsid w:val="4A64B4D4"/>
    <w:rsid w:val="4AEBB64F"/>
    <w:rsid w:val="4B039542"/>
    <w:rsid w:val="4DC76B8A"/>
    <w:rsid w:val="4E252D66"/>
    <w:rsid w:val="4F8261D2"/>
    <w:rsid w:val="52326118"/>
    <w:rsid w:val="5357FF24"/>
    <w:rsid w:val="53BD8530"/>
    <w:rsid w:val="54D4E1F5"/>
    <w:rsid w:val="55C0012F"/>
    <w:rsid w:val="55D1FEB1"/>
    <w:rsid w:val="5611D293"/>
    <w:rsid w:val="5907B6E8"/>
    <w:rsid w:val="59673E3B"/>
    <w:rsid w:val="5AE77D41"/>
    <w:rsid w:val="5C227D94"/>
    <w:rsid w:val="5E3E7E6F"/>
    <w:rsid w:val="5E47ECE2"/>
    <w:rsid w:val="5EA5B5EE"/>
    <w:rsid w:val="5EFA3551"/>
    <w:rsid w:val="5F101DC1"/>
    <w:rsid w:val="60777DC8"/>
    <w:rsid w:val="609FC84B"/>
    <w:rsid w:val="62BDC8AC"/>
    <w:rsid w:val="637560D7"/>
    <w:rsid w:val="63F0646E"/>
    <w:rsid w:val="64C817DD"/>
    <w:rsid w:val="66209926"/>
    <w:rsid w:val="666F98B7"/>
    <w:rsid w:val="678CCEAF"/>
    <w:rsid w:val="686962F4"/>
    <w:rsid w:val="6936F361"/>
    <w:rsid w:val="69632DE2"/>
    <w:rsid w:val="6AB66ED6"/>
    <w:rsid w:val="6C6B8EFE"/>
    <w:rsid w:val="6DABA72A"/>
    <w:rsid w:val="6F3C9145"/>
    <w:rsid w:val="70245EBF"/>
    <w:rsid w:val="7076DAE3"/>
    <w:rsid w:val="713AC128"/>
    <w:rsid w:val="71D89C1D"/>
    <w:rsid w:val="75A1496E"/>
    <w:rsid w:val="75B83119"/>
    <w:rsid w:val="77204DC0"/>
    <w:rsid w:val="78A83B85"/>
    <w:rsid w:val="79767C1E"/>
    <w:rsid w:val="7ADFDCE5"/>
    <w:rsid w:val="7B46B7B6"/>
    <w:rsid w:val="7B9CE75A"/>
    <w:rsid w:val="7CF4D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F2409"/>
  <w15:chartTrackingRefBased/>
  <w15:docId w15:val="{D950F098-AF7C-4409-9FD0-78F5C5495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5AE77D41"/>
    <w:rPr>
      <w:color w:val="467886"/>
      <w:u w:val="single"/>
    </w:rPr>
  </w:style>
  <w:style w:type="paragraph" w:styleId="ListParagraph">
    <w:name w:val="List Paragraph"/>
    <w:basedOn w:val="Normal"/>
    <w:uiPriority w:val="34"/>
    <w:qFormat/>
    <w:rsid w:val="5AE77D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utlookuga-my.sharepoint.com/:f:/r/personal/jwb37791_uga_edu/Documents/CENGR%20Curriculum%20Committee/2024%202025%20CENGR%20CC%20Meetings/5th%20Meeting%20Jan%2031%202025?csf=1&amp;web=1&amp;e=z8K7K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776</Words>
  <Characters>4429</Characters>
  <Application>Microsoft Office Word</Application>
  <DocSecurity>0</DocSecurity>
  <Lines>36</Lines>
  <Paragraphs>10</Paragraphs>
  <ScaleCrop>false</ScaleCrop>
  <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Brocato</dc:creator>
  <cp:keywords/>
  <dc:description/>
  <cp:lastModifiedBy>John Brocato</cp:lastModifiedBy>
  <cp:revision>2</cp:revision>
  <dcterms:created xsi:type="dcterms:W3CDTF">2025-03-04T18:21:00Z</dcterms:created>
  <dcterms:modified xsi:type="dcterms:W3CDTF">2025-03-04T18:21:00Z</dcterms:modified>
</cp:coreProperties>
</file>